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B93C" w14:textId="7C57B055" w:rsidR="00A542F3" w:rsidRPr="00D453CD" w:rsidRDefault="002F1022" w:rsidP="00E219D3">
      <w:pPr>
        <w:jc w:val="center"/>
        <w:rPr>
          <w:b/>
          <w:bCs/>
          <w:szCs w:val="24"/>
        </w:rPr>
      </w:pPr>
      <w:r w:rsidRPr="00D453CD">
        <w:rPr>
          <w:b/>
          <w:bCs/>
          <w:szCs w:val="24"/>
        </w:rPr>
        <w:t>Desk Consent Order Process</w:t>
      </w:r>
    </w:p>
    <w:p w14:paraId="0A9B1619" w14:textId="77777777" w:rsidR="00E219D3" w:rsidRPr="00D453CD" w:rsidRDefault="00E219D3" w:rsidP="00E219D3">
      <w:pPr>
        <w:jc w:val="center"/>
        <w:rPr>
          <w:sz w:val="18"/>
          <w:szCs w:val="18"/>
        </w:rPr>
      </w:pPr>
    </w:p>
    <w:p w14:paraId="6BF4D986" w14:textId="77777777" w:rsidR="00A36B6D" w:rsidRPr="0052488D" w:rsidRDefault="00925E41" w:rsidP="00685F3E">
      <w:pPr>
        <w:pBdr>
          <w:top w:val="single" w:sz="4" w:space="1" w:color="auto"/>
          <w:left w:val="single" w:sz="4" w:space="4" w:color="auto"/>
          <w:bottom w:val="single" w:sz="4" w:space="1" w:color="auto"/>
          <w:right w:val="single" w:sz="4" w:space="4" w:color="auto"/>
        </w:pBdr>
        <w:jc w:val="center"/>
        <w:rPr>
          <w:b/>
          <w:bCs/>
          <w:i/>
          <w:iCs/>
          <w:sz w:val="18"/>
          <w:szCs w:val="18"/>
        </w:rPr>
      </w:pPr>
      <w:r w:rsidRPr="0052488D">
        <w:rPr>
          <w:b/>
          <w:bCs/>
          <w:i/>
          <w:iCs/>
          <w:sz w:val="18"/>
          <w:szCs w:val="18"/>
        </w:rPr>
        <w:t>Note: You cannot use this desk consent order process</w:t>
      </w:r>
      <w:r w:rsidR="007237F4" w:rsidRPr="0052488D">
        <w:rPr>
          <w:b/>
          <w:bCs/>
          <w:i/>
          <w:iCs/>
          <w:sz w:val="18"/>
          <w:szCs w:val="18"/>
        </w:rPr>
        <w:t xml:space="preserve"> </w:t>
      </w:r>
      <w:r w:rsidRPr="0052488D">
        <w:rPr>
          <w:b/>
          <w:bCs/>
          <w:i/>
          <w:iCs/>
          <w:sz w:val="18"/>
          <w:szCs w:val="18"/>
        </w:rPr>
        <w:t xml:space="preserve">if your proposed </w:t>
      </w:r>
      <w:r w:rsidR="004F130D" w:rsidRPr="0052488D">
        <w:rPr>
          <w:b/>
          <w:bCs/>
          <w:i/>
          <w:iCs/>
          <w:sz w:val="18"/>
          <w:szCs w:val="18"/>
        </w:rPr>
        <w:t xml:space="preserve">consent </w:t>
      </w:r>
      <w:r w:rsidRPr="0052488D">
        <w:rPr>
          <w:b/>
          <w:bCs/>
          <w:i/>
          <w:iCs/>
          <w:sz w:val="18"/>
          <w:szCs w:val="18"/>
        </w:rPr>
        <w:t xml:space="preserve">order includes </w:t>
      </w:r>
    </w:p>
    <w:p w14:paraId="4D94AA5E" w14:textId="77777777" w:rsidR="00842EAC" w:rsidRDefault="00925E41" w:rsidP="00685F3E">
      <w:pPr>
        <w:pBdr>
          <w:top w:val="single" w:sz="4" w:space="1" w:color="auto"/>
          <w:left w:val="single" w:sz="4" w:space="4" w:color="auto"/>
          <w:bottom w:val="single" w:sz="4" w:space="1" w:color="auto"/>
          <w:right w:val="single" w:sz="4" w:space="4" w:color="auto"/>
        </w:pBdr>
        <w:jc w:val="center"/>
        <w:rPr>
          <w:b/>
          <w:bCs/>
          <w:i/>
          <w:iCs/>
          <w:sz w:val="18"/>
          <w:szCs w:val="18"/>
        </w:rPr>
      </w:pPr>
      <w:r w:rsidRPr="0052488D">
        <w:rPr>
          <w:b/>
          <w:bCs/>
          <w:i/>
          <w:iCs/>
          <w:sz w:val="18"/>
          <w:szCs w:val="18"/>
        </w:rPr>
        <w:t>any</w:t>
      </w:r>
      <w:r w:rsidR="007237F4" w:rsidRPr="0052488D">
        <w:rPr>
          <w:b/>
          <w:bCs/>
          <w:i/>
          <w:iCs/>
          <w:sz w:val="18"/>
          <w:szCs w:val="18"/>
        </w:rPr>
        <w:t xml:space="preserve"> </w:t>
      </w:r>
      <w:r w:rsidR="00F70CA6" w:rsidRPr="0052488D">
        <w:rPr>
          <w:b/>
          <w:bCs/>
          <w:i/>
          <w:iCs/>
          <w:sz w:val="18"/>
          <w:szCs w:val="18"/>
        </w:rPr>
        <w:t>time sensitive matter</w:t>
      </w:r>
      <w:r w:rsidR="004F130D" w:rsidRPr="0052488D">
        <w:rPr>
          <w:b/>
          <w:bCs/>
          <w:i/>
          <w:iCs/>
          <w:sz w:val="18"/>
          <w:szCs w:val="18"/>
        </w:rPr>
        <w:t>s</w:t>
      </w:r>
      <w:r w:rsidR="00934F4A" w:rsidRPr="0052488D">
        <w:rPr>
          <w:b/>
          <w:bCs/>
          <w:i/>
          <w:iCs/>
          <w:sz w:val="18"/>
          <w:szCs w:val="18"/>
        </w:rPr>
        <w:t>,</w:t>
      </w:r>
      <w:r w:rsidR="008A2B42" w:rsidRPr="0052488D">
        <w:rPr>
          <w:b/>
          <w:bCs/>
          <w:i/>
          <w:iCs/>
          <w:sz w:val="18"/>
          <w:szCs w:val="18"/>
        </w:rPr>
        <w:t xml:space="preserve"> if Children and Family Services</w:t>
      </w:r>
      <w:r w:rsidR="008A03C6" w:rsidRPr="0052488D">
        <w:rPr>
          <w:b/>
          <w:bCs/>
          <w:i/>
          <w:iCs/>
          <w:sz w:val="18"/>
          <w:szCs w:val="18"/>
        </w:rPr>
        <w:t xml:space="preserve"> is involved with the parties</w:t>
      </w:r>
      <w:r w:rsidR="00934F4A" w:rsidRPr="0052488D">
        <w:rPr>
          <w:b/>
          <w:bCs/>
          <w:i/>
          <w:iCs/>
          <w:sz w:val="18"/>
          <w:szCs w:val="18"/>
        </w:rPr>
        <w:t>, if the order appoints a guardian who is not a biological parent, or if the matter deals with support and there are subrogated ar</w:t>
      </w:r>
      <w:r w:rsidR="00497936">
        <w:rPr>
          <w:b/>
          <w:bCs/>
          <w:i/>
          <w:iCs/>
          <w:sz w:val="18"/>
          <w:szCs w:val="18"/>
        </w:rPr>
        <w:t>r</w:t>
      </w:r>
      <w:r w:rsidR="00934F4A" w:rsidRPr="0052488D">
        <w:rPr>
          <w:b/>
          <w:bCs/>
          <w:i/>
          <w:iCs/>
          <w:sz w:val="18"/>
          <w:szCs w:val="18"/>
        </w:rPr>
        <w:t>ears owing to the government under a support order</w:t>
      </w:r>
      <w:r w:rsidR="00F70CA6" w:rsidRPr="0052488D">
        <w:rPr>
          <w:b/>
          <w:bCs/>
          <w:i/>
          <w:iCs/>
          <w:sz w:val="18"/>
          <w:szCs w:val="18"/>
        </w:rPr>
        <w:t xml:space="preserve">. </w:t>
      </w:r>
      <w:r w:rsidR="00934F4A" w:rsidRPr="0052488D">
        <w:rPr>
          <w:b/>
          <w:bCs/>
          <w:i/>
          <w:iCs/>
          <w:sz w:val="18"/>
          <w:szCs w:val="18"/>
        </w:rPr>
        <w:t>For orders addressing this relief,</w:t>
      </w:r>
      <w:r w:rsidR="004C38E5" w:rsidRPr="0052488D">
        <w:rPr>
          <w:b/>
          <w:bCs/>
          <w:i/>
          <w:iCs/>
          <w:sz w:val="18"/>
          <w:szCs w:val="18"/>
        </w:rPr>
        <w:t xml:space="preserve"> </w:t>
      </w:r>
      <w:r w:rsidR="007237F4" w:rsidRPr="0052488D">
        <w:rPr>
          <w:b/>
          <w:bCs/>
          <w:i/>
          <w:iCs/>
          <w:sz w:val="18"/>
          <w:szCs w:val="18"/>
        </w:rPr>
        <w:t>o</w:t>
      </w:r>
      <w:r w:rsidR="00F70CA6" w:rsidRPr="0052488D">
        <w:rPr>
          <w:b/>
          <w:bCs/>
          <w:i/>
          <w:iCs/>
          <w:sz w:val="18"/>
          <w:szCs w:val="18"/>
        </w:rPr>
        <w:t>ne or both of the parties (or their lawyers) must appear in court to request a consent order.</w:t>
      </w:r>
      <w:r w:rsidR="007954B7">
        <w:rPr>
          <w:b/>
          <w:bCs/>
          <w:i/>
          <w:iCs/>
          <w:sz w:val="18"/>
          <w:szCs w:val="18"/>
        </w:rPr>
        <w:t xml:space="preserve"> </w:t>
      </w:r>
    </w:p>
    <w:p w14:paraId="22352756" w14:textId="03805A67" w:rsidR="00F70CA6" w:rsidRPr="0052488D" w:rsidRDefault="007954B7" w:rsidP="00AB1C02">
      <w:pPr>
        <w:pBdr>
          <w:top w:val="single" w:sz="4" w:space="1" w:color="auto"/>
          <w:left w:val="single" w:sz="4" w:space="4" w:color="auto"/>
          <w:bottom w:val="single" w:sz="4" w:space="1" w:color="auto"/>
          <w:right w:val="single" w:sz="4" w:space="4" w:color="auto"/>
        </w:pBdr>
        <w:jc w:val="center"/>
        <w:rPr>
          <w:b/>
          <w:bCs/>
          <w:i/>
          <w:iCs/>
          <w:sz w:val="18"/>
          <w:szCs w:val="18"/>
        </w:rPr>
      </w:pPr>
      <w:r w:rsidRPr="009E3816">
        <w:rPr>
          <w:b/>
          <w:bCs/>
          <w:i/>
          <w:iCs/>
          <w:sz w:val="18"/>
          <w:szCs w:val="18"/>
        </w:rPr>
        <w:t xml:space="preserve">Also, </w:t>
      </w:r>
      <w:r w:rsidR="00C15836" w:rsidRPr="009E3816">
        <w:rPr>
          <w:b/>
          <w:bCs/>
          <w:i/>
          <w:iCs/>
          <w:sz w:val="18"/>
          <w:szCs w:val="18"/>
        </w:rPr>
        <w:t>you cannot use this</w:t>
      </w:r>
      <w:r w:rsidR="00562DF9" w:rsidRPr="009E3816">
        <w:rPr>
          <w:b/>
          <w:bCs/>
          <w:i/>
          <w:iCs/>
          <w:sz w:val="18"/>
          <w:szCs w:val="18"/>
        </w:rPr>
        <w:t xml:space="preserve"> desk consent order process </w:t>
      </w:r>
      <w:r w:rsidR="000A60D2" w:rsidRPr="009E3816">
        <w:rPr>
          <w:b/>
          <w:bCs/>
          <w:i/>
          <w:iCs/>
          <w:sz w:val="18"/>
          <w:szCs w:val="18"/>
        </w:rPr>
        <w:t>for</w:t>
      </w:r>
      <w:r w:rsidR="00BE47B3" w:rsidRPr="009E3816">
        <w:rPr>
          <w:b/>
          <w:bCs/>
          <w:i/>
          <w:iCs/>
          <w:sz w:val="18"/>
          <w:szCs w:val="18"/>
        </w:rPr>
        <w:t xml:space="preserve"> </w:t>
      </w:r>
      <w:r w:rsidR="00842EAC" w:rsidRPr="009E3816">
        <w:rPr>
          <w:b/>
          <w:bCs/>
          <w:i/>
          <w:iCs/>
          <w:sz w:val="18"/>
          <w:szCs w:val="18"/>
        </w:rPr>
        <w:t>consent divorce judgments</w:t>
      </w:r>
      <w:r w:rsidR="000B4F01" w:rsidRPr="009E3816">
        <w:rPr>
          <w:b/>
          <w:bCs/>
          <w:i/>
          <w:iCs/>
          <w:sz w:val="18"/>
          <w:szCs w:val="18"/>
        </w:rPr>
        <w:t>. Y</w:t>
      </w:r>
      <w:r w:rsidR="008F3741" w:rsidRPr="009E3816">
        <w:rPr>
          <w:b/>
          <w:bCs/>
          <w:i/>
          <w:iCs/>
          <w:sz w:val="18"/>
          <w:szCs w:val="18"/>
        </w:rPr>
        <w:t>ou</w:t>
      </w:r>
      <w:r w:rsidR="004C596F" w:rsidRPr="009E3816">
        <w:rPr>
          <w:b/>
          <w:bCs/>
          <w:i/>
          <w:iCs/>
          <w:sz w:val="18"/>
          <w:szCs w:val="18"/>
        </w:rPr>
        <w:t xml:space="preserve"> </w:t>
      </w:r>
      <w:r w:rsidR="00BE47B3" w:rsidRPr="009E3816">
        <w:rPr>
          <w:b/>
          <w:bCs/>
          <w:i/>
          <w:iCs/>
          <w:sz w:val="18"/>
          <w:szCs w:val="18"/>
        </w:rPr>
        <w:t xml:space="preserve">must follow the </w:t>
      </w:r>
      <w:r w:rsidR="00842EAC" w:rsidRPr="009E3816">
        <w:rPr>
          <w:b/>
          <w:bCs/>
          <w:i/>
          <w:iCs/>
          <w:sz w:val="18"/>
          <w:szCs w:val="18"/>
        </w:rPr>
        <w:t xml:space="preserve">usual process set out in Rule 12.50 </w:t>
      </w:r>
      <w:r w:rsidR="00AB1C02" w:rsidRPr="009E3816">
        <w:rPr>
          <w:b/>
          <w:bCs/>
          <w:i/>
          <w:iCs/>
          <w:sz w:val="18"/>
          <w:szCs w:val="18"/>
        </w:rPr>
        <w:t>of the Alberta Rules of Court</w:t>
      </w:r>
      <w:r w:rsidR="00842EAC" w:rsidRPr="009E3816">
        <w:rPr>
          <w:b/>
          <w:bCs/>
          <w:i/>
          <w:iCs/>
          <w:sz w:val="18"/>
          <w:szCs w:val="18"/>
        </w:rPr>
        <w:t>.</w:t>
      </w:r>
    </w:p>
    <w:p w14:paraId="73F64DBA" w14:textId="77777777" w:rsidR="00F70CA6" w:rsidRPr="00D453CD" w:rsidRDefault="00F70CA6" w:rsidP="00E219D3">
      <w:pPr>
        <w:jc w:val="center"/>
        <w:rPr>
          <w:sz w:val="18"/>
          <w:szCs w:val="18"/>
        </w:rPr>
      </w:pPr>
    </w:p>
    <w:p w14:paraId="352CD527" w14:textId="194356B8" w:rsidR="002F1022" w:rsidRPr="00D453CD" w:rsidRDefault="002F1022" w:rsidP="00471BFF">
      <w:pPr>
        <w:spacing w:after="120"/>
        <w:rPr>
          <w:b/>
          <w:bCs/>
          <w:sz w:val="20"/>
          <w:szCs w:val="20"/>
          <w:u w:val="single"/>
        </w:rPr>
      </w:pPr>
      <w:r w:rsidRPr="00D453CD">
        <w:rPr>
          <w:b/>
          <w:bCs/>
          <w:sz w:val="20"/>
          <w:szCs w:val="20"/>
          <w:u w:val="single"/>
        </w:rPr>
        <w:t>Family Law Act</w:t>
      </w:r>
    </w:p>
    <w:p w14:paraId="07AA054E" w14:textId="73181851" w:rsidR="003F3C7F" w:rsidRPr="00D453CD" w:rsidRDefault="002F1022" w:rsidP="0050606E">
      <w:pPr>
        <w:spacing w:after="120"/>
        <w:rPr>
          <w:sz w:val="18"/>
          <w:szCs w:val="18"/>
        </w:rPr>
      </w:pPr>
      <w:r w:rsidRPr="00D453CD">
        <w:rPr>
          <w:sz w:val="18"/>
          <w:szCs w:val="18"/>
        </w:rPr>
        <w:t xml:space="preserve">If </w:t>
      </w:r>
      <w:r w:rsidR="003F3C7F" w:rsidRPr="00D453CD">
        <w:rPr>
          <w:sz w:val="18"/>
          <w:szCs w:val="18"/>
        </w:rPr>
        <w:t xml:space="preserve">the </w:t>
      </w:r>
      <w:r w:rsidRPr="00D453CD">
        <w:rPr>
          <w:sz w:val="18"/>
          <w:szCs w:val="18"/>
        </w:rPr>
        <w:t xml:space="preserve">parties </w:t>
      </w:r>
      <w:r w:rsidR="003F3C7F" w:rsidRPr="00D453CD">
        <w:rPr>
          <w:sz w:val="18"/>
          <w:szCs w:val="18"/>
        </w:rPr>
        <w:t xml:space="preserve">have agreed to a Consent Order for </w:t>
      </w:r>
      <w:r w:rsidR="00494023" w:rsidRPr="00D453CD">
        <w:rPr>
          <w:sz w:val="18"/>
          <w:szCs w:val="18"/>
        </w:rPr>
        <w:t>matters</w:t>
      </w:r>
      <w:r w:rsidR="003F3C7F" w:rsidRPr="00D453CD">
        <w:rPr>
          <w:sz w:val="18"/>
          <w:szCs w:val="18"/>
        </w:rPr>
        <w:t xml:space="preserve"> under the </w:t>
      </w:r>
      <w:r w:rsidR="003F3C7F" w:rsidRPr="00D453CD">
        <w:rPr>
          <w:i/>
          <w:iCs/>
          <w:sz w:val="18"/>
          <w:szCs w:val="18"/>
        </w:rPr>
        <w:t>Family Law Act,</w:t>
      </w:r>
      <w:r w:rsidR="003F3C7F" w:rsidRPr="00D453CD">
        <w:rPr>
          <w:sz w:val="18"/>
          <w:szCs w:val="18"/>
        </w:rPr>
        <w:t xml:space="preserve"> the following must be submitted to the clerk’s office:</w:t>
      </w:r>
    </w:p>
    <w:p w14:paraId="00676C0E" w14:textId="74305B91" w:rsidR="00CF7101" w:rsidRPr="00D453CD" w:rsidRDefault="006637DF" w:rsidP="005B191A">
      <w:pPr>
        <w:pStyle w:val="ListParagraph"/>
        <w:numPr>
          <w:ilvl w:val="0"/>
          <w:numId w:val="2"/>
        </w:numPr>
        <w:spacing w:after="120"/>
        <w:contextualSpacing w:val="0"/>
        <w:rPr>
          <w:sz w:val="18"/>
          <w:szCs w:val="18"/>
        </w:rPr>
      </w:pPr>
      <w:r w:rsidRPr="00D453CD">
        <w:rPr>
          <w:sz w:val="18"/>
          <w:szCs w:val="18"/>
        </w:rPr>
        <w:t xml:space="preserve">A completed </w:t>
      </w:r>
      <w:r w:rsidR="003F3C7F" w:rsidRPr="00D453CD">
        <w:rPr>
          <w:b/>
          <w:bCs/>
          <w:sz w:val="18"/>
          <w:szCs w:val="18"/>
        </w:rPr>
        <w:t>Request for Consent Order</w:t>
      </w:r>
      <w:r w:rsidR="003F3C7F" w:rsidRPr="00D453CD">
        <w:rPr>
          <w:sz w:val="18"/>
          <w:szCs w:val="18"/>
        </w:rPr>
        <w:t xml:space="preserve"> form, accompanied with all required attachment</w:t>
      </w:r>
      <w:r w:rsidRPr="00D453CD">
        <w:rPr>
          <w:sz w:val="18"/>
          <w:szCs w:val="18"/>
        </w:rPr>
        <w:t>s</w:t>
      </w:r>
      <w:r w:rsidR="003F3C7F" w:rsidRPr="00D453CD">
        <w:rPr>
          <w:sz w:val="18"/>
          <w:szCs w:val="18"/>
        </w:rPr>
        <w:t xml:space="preserve"> referred to in the form.</w:t>
      </w:r>
    </w:p>
    <w:p w14:paraId="4DD176B6" w14:textId="6ED779CA" w:rsidR="003F3C7F" w:rsidRPr="00D453CD" w:rsidRDefault="006637DF" w:rsidP="003F3C7F">
      <w:pPr>
        <w:pStyle w:val="ListParagraph"/>
        <w:numPr>
          <w:ilvl w:val="0"/>
          <w:numId w:val="2"/>
        </w:numPr>
        <w:spacing w:after="120"/>
        <w:contextualSpacing w:val="0"/>
        <w:rPr>
          <w:sz w:val="18"/>
          <w:szCs w:val="18"/>
        </w:rPr>
      </w:pPr>
      <w:r w:rsidRPr="00D453CD">
        <w:rPr>
          <w:sz w:val="18"/>
          <w:szCs w:val="18"/>
        </w:rPr>
        <w:t xml:space="preserve">The proposed </w:t>
      </w:r>
      <w:r w:rsidRPr="00D453CD">
        <w:rPr>
          <w:b/>
          <w:bCs/>
          <w:sz w:val="18"/>
          <w:szCs w:val="18"/>
        </w:rPr>
        <w:t>Consent Order</w:t>
      </w:r>
      <w:r w:rsidRPr="00D453CD">
        <w:rPr>
          <w:sz w:val="18"/>
          <w:szCs w:val="18"/>
        </w:rPr>
        <w:t>, signed by both parties and with Affidavits of Execution attached (</w:t>
      </w:r>
      <w:r w:rsidR="00817DF5">
        <w:rPr>
          <w:sz w:val="18"/>
          <w:szCs w:val="18"/>
        </w:rPr>
        <w:t xml:space="preserve">if the parties </w:t>
      </w:r>
      <w:r w:rsidR="004F67A7">
        <w:rPr>
          <w:sz w:val="18"/>
          <w:szCs w:val="18"/>
        </w:rPr>
        <w:t>signing</w:t>
      </w:r>
      <w:r w:rsidR="00817DF5">
        <w:rPr>
          <w:sz w:val="18"/>
          <w:szCs w:val="18"/>
        </w:rPr>
        <w:t xml:space="preserve"> the order are se</w:t>
      </w:r>
      <w:r w:rsidR="004F67A7">
        <w:rPr>
          <w:sz w:val="18"/>
          <w:szCs w:val="18"/>
        </w:rPr>
        <w:t>lf-represented</w:t>
      </w:r>
      <w:r w:rsidRPr="00D453CD">
        <w:rPr>
          <w:sz w:val="18"/>
          <w:szCs w:val="18"/>
        </w:rPr>
        <w:t>).</w:t>
      </w:r>
      <w:r w:rsidR="002617D9" w:rsidRPr="00D453CD">
        <w:rPr>
          <w:sz w:val="18"/>
          <w:szCs w:val="18"/>
        </w:rPr>
        <w:t xml:space="preserve"> </w:t>
      </w:r>
    </w:p>
    <w:p w14:paraId="6D318628" w14:textId="330FC8DD" w:rsidR="00F0610C" w:rsidRPr="00D453CD" w:rsidRDefault="006637DF" w:rsidP="003F3C7F">
      <w:pPr>
        <w:pStyle w:val="ListParagraph"/>
        <w:numPr>
          <w:ilvl w:val="0"/>
          <w:numId w:val="2"/>
        </w:numPr>
        <w:spacing w:after="120"/>
        <w:contextualSpacing w:val="0"/>
        <w:rPr>
          <w:sz w:val="18"/>
          <w:szCs w:val="18"/>
        </w:rPr>
      </w:pPr>
      <w:r w:rsidRPr="00D453CD">
        <w:rPr>
          <w:sz w:val="18"/>
          <w:szCs w:val="18"/>
        </w:rPr>
        <w:t xml:space="preserve">If a prior Claim under the </w:t>
      </w:r>
      <w:r w:rsidRPr="00D453CD">
        <w:rPr>
          <w:i/>
          <w:iCs/>
          <w:sz w:val="18"/>
          <w:szCs w:val="18"/>
        </w:rPr>
        <w:t>Family Law Act</w:t>
      </w:r>
      <w:r w:rsidRPr="00D453CD">
        <w:rPr>
          <w:sz w:val="18"/>
          <w:szCs w:val="18"/>
        </w:rPr>
        <w:t xml:space="preserve"> has been filed between the parties</w:t>
      </w:r>
      <w:r w:rsidR="00494023" w:rsidRPr="00D453CD">
        <w:rPr>
          <w:sz w:val="18"/>
          <w:szCs w:val="18"/>
        </w:rPr>
        <w:t xml:space="preserve"> (i.e.</w:t>
      </w:r>
      <w:r w:rsidR="00124662" w:rsidRPr="00D453CD">
        <w:rPr>
          <w:sz w:val="18"/>
          <w:szCs w:val="18"/>
        </w:rPr>
        <w:t>,</w:t>
      </w:r>
      <w:r w:rsidR="00494023" w:rsidRPr="00D453CD">
        <w:rPr>
          <w:sz w:val="18"/>
          <w:szCs w:val="18"/>
        </w:rPr>
        <w:t xml:space="preserve"> there is an existing FLA court file):</w:t>
      </w:r>
    </w:p>
    <w:p w14:paraId="377EC438" w14:textId="77777777" w:rsidR="0046180D" w:rsidRPr="00D453CD" w:rsidRDefault="00494023" w:rsidP="0046180D">
      <w:pPr>
        <w:pStyle w:val="ListParagraph"/>
        <w:numPr>
          <w:ilvl w:val="1"/>
          <w:numId w:val="2"/>
        </w:numPr>
        <w:spacing w:after="120"/>
        <w:contextualSpacing w:val="0"/>
        <w:rPr>
          <w:sz w:val="18"/>
          <w:szCs w:val="18"/>
        </w:rPr>
      </w:pPr>
      <w:r w:rsidRPr="00D453CD">
        <w:rPr>
          <w:sz w:val="18"/>
          <w:szCs w:val="18"/>
        </w:rPr>
        <w:t xml:space="preserve">No filing fee is payable. </w:t>
      </w:r>
      <w:r w:rsidR="0046180D" w:rsidRPr="00D453CD">
        <w:rPr>
          <w:sz w:val="18"/>
          <w:szCs w:val="18"/>
        </w:rPr>
        <w:t>The Request for Consent Order must be submitted for filing on the existing court file.</w:t>
      </w:r>
    </w:p>
    <w:p w14:paraId="4C18D7E4" w14:textId="375B82B8" w:rsidR="00F0610C" w:rsidRPr="00D453CD" w:rsidRDefault="00F0610C" w:rsidP="00F0610C">
      <w:pPr>
        <w:pStyle w:val="ListParagraph"/>
        <w:numPr>
          <w:ilvl w:val="1"/>
          <w:numId w:val="2"/>
        </w:numPr>
        <w:spacing w:after="120"/>
        <w:contextualSpacing w:val="0"/>
        <w:rPr>
          <w:sz w:val="18"/>
          <w:szCs w:val="18"/>
        </w:rPr>
      </w:pPr>
      <w:r w:rsidRPr="00D453CD">
        <w:rPr>
          <w:sz w:val="18"/>
          <w:szCs w:val="18"/>
        </w:rPr>
        <w:t xml:space="preserve">If there is a pending court appearance scheduled (Docket, </w:t>
      </w:r>
      <w:r w:rsidR="00494023" w:rsidRPr="00D453CD">
        <w:rPr>
          <w:sz w:val="18"/>
          <w:szCs w:val="18"/>
        </w:rPr>
        <w:t>Chambers</w:t>
      </w:r>
      <w:r w:rsidRPr="00D453CD">
        <w:rPr>
          <w:sz w:val="18"/>
          <w:szCs w:val="18"/>
        </w:rPr>
        <w:t xml:space="preserve">, JDR, </w:t>
      </w:r>
      <w:r w:rsidR="00494023" w:rsidRPr="00D453CD">
        <w:rPr>
          <w:sz w:val="18"/>
          <w:szCs w:val="18"/>
        </w:rPr>
        <w:t xml:space="preserve">Trial </w:t>
      </w:r>
      <w:r w:rsidRPr="00D453CD">
        <w:rPr>
          <w:sz w:val="18"/>
          <w:szCs w:val="18"/>
        </w:rPr>
        <w:t>etc.),</w:t>
      </w:r>
      <w:r w:rsidR="00AA76F5">
        <w:rPr>
          <w:sz w:val="18"/>
          <w:szCs w:val="18"/>
        </w:rPr>
        <w:t xml:space="preserve"> </w:t>
      </w:r>
      <w:r w:rsidR="00AA25FE">
        <w:rPr>
          <w:sz w:val="18"/>
          <w:szCs w:val="18"/>
        </w:rPr>
        <w:t>you must</w:t>
      </w:r>
      <w:r w:rsidR="00934F4A">
        <w:rPr>
          <w:sz w:val="18"/>
          <w:szCs w:val="18"/>
        </w:rPr>
        <w:t xml:space="preserve"> </w:t>
      </w:r>
      <w:r w:rsidR="00691788" w:rsidRPr="00D453CD">
        <w:rPr>
          <w:sz w:val="18"/>
          <w:szCs w:val="18"/>
        </w:rPr>
        <w:t>indicate this</w:t>
      </w:r>
      <w:r w:rsidR="003113F2" w:rsidRPr="00D453CD">
        <w:rPr>
          <w:sz w:val="18"/>
          <w:szCs w:val="18"/>
        </w:rPr>
        <w:t xml:space="preserve"> </w:t>
      </w:r>
      <w:r w:rsidR="00573A92" w:rsidRPr="00D453CD">
        <w:rPr>
          <w:sz w:val="18"/>
          <w:szCs w:val="18"/>
        </w:rPr>
        <w:t xml:space="preserve">in </w:t>
      </w:r>
      <w:r w:rsidR="00296751" w:rsidRPr="00D453CD">
        <w:rPr>
          <w:sz w:val="18"/>
          <w:szCs w:val="18"/>
        </w:rPr>
        <w:t xml:space="preserve">paragraph </w:t>
      </w:r>
      <w:r w:rsidR="00AB7267" w:rsidRPr="00D453CD">
        <w:rPr>
          <w:sz w:val="18"/>
          <w:szCs w:val="18"/>
        </w:rPr>
        <w:t>5</w:t>
      </w:r>
      <w:r w:rsidR="00774FF9" w:rsidRPr="00D453CD">
        <w:rPr>
          <w:sz w:val="18"/>
          <w:szCs w:val="18"/>
        </w:rPr>
        <w:t xml:space="preserve"> of the Request for Consent Order</w:t>
      </w:r>
      <w:r w:rsidR="00934F4A">
        <w:rPr>
          <w:sz w:val="18"/>
          <w:szCs w:val="18"/>
        </w:rPr>
        <w:t xml:space="preserve"> and your consent order must indicate what the parties propose to happen to the pending court appearance</w:t>
      </w:r>
      <w:r w:rsidRPr="00D453CD">
        <w:rPr>
          <w:sz w:val="18"/>
          <w:szCs w:val="18"/>
        </w:rPr>
        <w:t>.</w:t>
      </w:r>
    </w:p>
    <w:p w14:paraId="4E302CE5" w14:textId="34636672" w:rsidR="0083638B" w:rsidRPr="00AB26D6" w:rsidRDefault="0083638B" w:rsidP="0083638B">
      <w:pPr>
        <w:numPr>
          <w:ilvl w:val="1"/>
          <w:numId w:val="2"/>
        </w:numPr>
        <w:spacing w:after="120"/>
        <w:rPr>
          <w:sz w:val="18"/>
          <w:szCs w:val="18"/>
        </w:rPr>
      </w:pPr>
      <w:r w:rsidRPr="00AB26D6">
        <w:rPr>
          <w:sz w:val="18"/>
          <w:szCs w:val="18"/>
        </w:rPr>
        <w:t xml:space="preserve">If the parties have agreed to include relief not claimed in the </w:t>
      </w:r>
      <w:r w:rsidR="0001332C" w:rsidRPr="00AB26D6">
        <w:rPr>
          <w:sz w:val="18"/>
          <w:szCs w:val="18"/>
        </w:rPr>
        <w:t xml:space="preserve">initial Claim </w:t>
      </w:r>
      <w:r w:rsidR="00A67133" w:rsidRPr="00AB26D6">
        <w:rPr>
          <w:sz w:val="18"/>
          <w:szCs w:val="18"/>
        </w:rPr>
        <w:t xml:space="preserve">or Response </w:t>
      </w:r>
      <w:r w:rsidR="0001332C" w:rsidRPr="00AB26D6">
        <w:rPr>
          <w:sz w:val="18"/>
          <w:szCs w:val="18"/>
        </w:rPr>
        <w:t xml:space="preserve">under the </w:t>
      </w:r>
      <w:r w:rsidR="0001332C" w:rsidRPr="00AB26D6">
        <w:rPr>
          <w:i/>
          <w:iCs/>
          <w:sz w:val="18"/>
          <w:szCs w:val="18"/>
        </w:rPr>
        <w:t>Family Law Act</w:t>
      </w:r>
      <w:r w:rsidRPr="00AB26D6">
        <w:rPr>
          <w:sz w:val="18"/>
          <w:szCs w:val="18"/>
        </w:rPr>
        <w:t xml:space="preserve">, then the preamble of the proposed Consent Order must state that any relief granted in this Consent Order that was not specifically requested in the parties’ </w:t>
      </w:r>
      <w:r w:rsidR="00A67133" w:rsidRPr="00AB26D6">
        <w:rPr>
          <w:sz w:val="18"/>
          <w:szCs w:val="18"/>
        </w:rPr>
        <w:t>Claim or Response</w:t>
      </w:r>
      <w:r w:rsidRPr="00AB26D6">
        <w:rPr>
          <w:sz w:val="18"/>
          <w:szCs w:val="18"/>
        </w:rPr>
        <w:t xml:space="preserve"> is granted under rule 1.3(2) of the </w:t>
      </w:r>
      <w:r w:rsidRPr="00AB26D6">
        <w:rPr>
          <w:i/>
          <w:iCs/>
          <w:sz w:val="18"/>
          <w:szCs w:val="18"/>
        </w:rPr>
        <w:t>Alberta Rules of Court</w:t>
      </w:r>
      <w:r w:rsidRPr="00AB26D6">
        <w:rPr>
          <w:sz w:val="18"/>
          <w:szCs w:val="18"/>
        </w:rPr>
        <w:t>.</w:t>
      </w:r>
    </w:p>
    <w:p w14:paraId="5378D39C" w14:textId="7798E3F0" w:rsidR="00F0610C" w:rsidRPr="00D453CD" w:rsidRDefault="006637DF" w:rsidP="00ED426A">
      <w:pPr>
        <w:pStyle w:val="ListParagraph"/>
        <w:numPr>
          <w:ilvl w:val="0"/>
          <w:numId w:val="2"/>
        </w:numPr>
        <w:spacing w:after="120"/>
        <w:ind w:right="-90"/>
        <w:contextualSpacing w:val="0"/>
        <w:rPr>
          <w:sz w:val="18"/>
          <w:szCs w:val="18"/>
        </w:rPr>
      </w:pPr>
      <w:r w:rsidRPr="00D453CD">
        <w:rPr>
          <w:sz w:val="18"/>
          <w:szCs w:val="18"/>
        </w:rPr>
        <w:t xml:space="preserve">If no prior Claim under the </w:t>
      </w:r>
      <w:r w:rsidRPr="00D453CD">
        <w:rPr>
          <w:i/>
          <w:iCs/>
          <w:sz w:val="18"/>
          <w:szCs w:val="18"/>
        </w:rPr>
        <w:t>Family Law Act</w:t>
      </w:r>
      <w:r w:rsidRPr="00D453CD">
        <w:rPr>
          <w:sz w:val="18"/>
          <w:szCs w:val="18"/>
        </w:rPr>
        <w:t xml:space="preserve"> has been filed between the parties (i.e.</w:t>
      </w:r>
      <w:r w:rsidR="00124662" w:rsidRPr="00D453CD">
        <w:rPr>
          <w:sz w:val="18"/>
          <w:szCs w:val="18"/>
        </w:rPr>
        <w:t>,</w:t>
      </w:r>
      <w:r w:rsidRPr="00D453CD">
        <w:rPr>
          <w:sz w:val="18"/>
          <w:szCs w:val="18"/>
        </w:rPr>
        <w:t xml:space="preserve"> there is no FLA court file)</w:t>
      </w:r>
      <w:r w:rsidR="00F0610C" w:rsidRPr="00D453CD">
        <w:rPr>
          <w:sz w:val="18"/>
          <w:szCs w:val="18"/>
        </w:rPr>
        <w:t>:</w:t>
      </w:r>
    </w:p>
    <w:p w14:paraId="066CC385" w14:textId="5F05C374" w:rsidR="00F0610C" w:rsidRPr="00D453CD" w:rsidRDefault="00F0610C" w:rsidP="005D5906">
      <w:pPr>
        <w:pStyle w:val="ListParagraph"/>
        <w:numPr>
          <w:ilvl w:val="1"/>
          <w:numId w:val="2"/>
        </w:numPr>
        <w:spacing w:after="120"/>
        <w:ind w:right="-90"/>
        <w:contextualSpacing w:val="0"/>
        <w:rPr>
          <w:sz w:val="18"/>
          <w:szCs w:val="18"/>
        </w:rPr>
      </w:pPr>
      <w:r w:rsidRPr="00D453CD">
        <w:rPr>
          <w:sz w:val="18"/>
          <w:szCs w:val="18"/>
        </w:rPr>
        <w:t>T</w:t>
      </w:r>
      <w:r w:rsidR="006637DF" w:rsidRPr="00D453CD">
        <w:rPr>
          <w:sz w:val="18"/>
          <w:szCs w:val="18"/>
        </w:rPr>
        <w:t>he applicant or their lawyer must</w:t>
      </w:r>
      <w:r w:rsidRPr="00D453CD">
        <w:rPr>
          <w:sz w:val="18"/>
          <w:szCs w:val="18"/>
        </w:rPr>
        <w:t xml:space="preserve"> also</w:t>
      </w:r>
      <w:r w:rsidR="006637DF" w:rsidRPr="00D453CD">
        <w:rPr>
          <w:sz w:val="18"/>
          <w:szCs w:val="18"/>
        </w:rPr>
        <w:t xml:space="preserve"> file a </w:t>
      </w:r>
      <w:r w:rsidR="006637DF" w:rsidRPr="00D453CD">
        <w:rPr>
          <w:b/>
          <w:bCs/>
          <w:sz w:val="18"/>
          <w:szCs w:val="18"/>
        </w:rPr>
        <w:t>Claim</w:t>
      </w:r>
      <w:r w:rsidR="006637DF" w:rsidRPr="00D453CD">
        <w:rPr>
          <w:sz w:val="18"/>
          <w:szCs w:val="18"/>
        </w:rPr>
        <w:t xml:space="preserve"> under the </w:t>
      </w:r>
      <w:r w:rsidR="006637DF" w:rsidRPr="00D453CD">
        <w:rPr>
          <w:i/>
          <w:iCs/>
          <w:sz w:val="18"/>
          <w:szCs w:val="18"/>
        </w:rPr>
        <w:t>Family Law Act</w:t>
      </w:r>
      <w:r w:rsidRPr="00D453CD">
        <w:rPr>
          <w:sz w:val="18"/>
          <w:szCs w:val="18"/>
        </w:rPr>
        <w:t>, and</w:t>
      </w:r>
    </w:p>
    <w:p w14:paraId="303B676C" w14:textId="23B1BB8E" w:rsidR="006637DF" w:rsidRPr="00D453CD" w:rsidRDefault="00F0610C" w:rsidP="00D11691">
      <w:pPr>
        <w:pStyle w:val="ListParagraph"/>
        <w:numPr>
          <w:ilvl w:val="1"/>
          <w:numId w:val="2"/>
        </w:numPr>
        <w:contextualSpacing w:val="0"/>
        <w:rPr>
          <w:sz w:val="18"/>
          <w:szCs w:val="18"/>
        </w:rPr>
      </w:pPr>
      <w:r w:rsidRPr="00D453CD">
        <w:rPr>
          <w:sz w:val="18"/>
          <w:szCs w:val="18"/>
        </w:rPr>
        <w:t xml:space="preserve">Pay the </w:t>
      </w:r>
      <w:r w:rsidR="006637DF" w:rsidRPr="00D453CD">
        <w:rPr>
          <w:sz w:val="18"/>
          <w:szCs w:val="18"/>
        </w:rPr>
        <w:t>$50.00 filing fee</w:t>
      </w:r>
      <w:r w:rsidR="000045A6" w:rsidRPr="00D453CD">
        <w:rPr>
          <w:sz w:val="18"/>
          <w:szCs w:val="18"/>
        </w:rPr>
        <w:t xml:space="preserve"> (or </w:t>
      </w:r>
      <w:proofErr w:type="gramStart"/>
      <w:r w:rsidR="00490A9A" w:rsidRPr="00D453CD">
        <w:rPr>
          <w:sz w:val="18"/>
          <w:szCs w:val="18"/>
        </w:rPr>
        <w:t xml:space="preserve">submit </w:t>
      </w:r>
      <w:r w:rsidR="000045A6" w:rsidRPr="00D453CD">
        <w:rPr>
          <w:sz w:val="18"/>
          <w:szCs w:val="18"/>
        </w:rPr>
        <w:t>a</w:t>
      </w:r>
      <w:r w:rsidR="00490A9A" w:rsidRPr="00D453CD">
        <w:rPr>
          <w:sz w:val="18"/>
          <w:szCs w:val="18"/>
        </w:rPr>
        <w:t>n</w:t>
      </w:r>
      <w:r w:rsidR="000045A6" w:rsidRPr="00D453CD">
        <w:rPr>
          <w:sz w:val="18"/>
          <w:szCs w:val="18"/>
        </w:rPr>
        <w:t xml:space="preserve"> Application</w:t>
      </w:r>
      <w:proofErr w:type="gramEnd"/>
      <w:r w:rsidR="000045A6" w:rsidRPr="00D453CD">
        <w:rPr>
          <w:sz w:val="18"/>
          <w:szCs w:val="18"/>
        </w:rPr>
        <w:t xml:space="preserve"> for Fee Waiver</w:t>
      </w:r>
      <w:r w:rsidR="00490A9A" w:rsidRPr="00D453CD">
        <w:rPr>
          <w:sz w:val="18"/>
          <w:szCs w:val="18"/>
        </w:rPr>
        <w:t>, if applicable)</w:t>
      </w:r>
      <w:r w:rsidR="006637DF" w:rsidRPr="00D453CD">
        <w:rPr>
          <w:sz w:val="18"/>
          <w:szCs w:val="18"/>
        </w:rPr>
        <w:t>.</w:t>
      </w:r>
    </w:p>
    <w:p w14:paraId="75B17209" w14:textId="77777777" w:rsidR="000E68BB" w:rsidRPr="00D453CD" w:rsidRDefault="000E68BB" w:rsidP="00D11691">
      <w:pPr>
        <w:rPr>
          <w:sz w:val="18"/>
          <w:szCs w:val="18"/>
        </w:rPr>
      </w:pPr>
    </w:p>
    <w:p w14:paraId="50637FB1" w14:textId="447CBF8F" w:rsidR="00F0610C" w:rsidRPr="00D453CD" w:rsidRDefault="00F0610C" w:rsidP="00471BFF">
      <w:pPr>
        <w:keepNext/>
        <w:keepLines/>
        <w:spacing w:after="120"/>
        <w:rPr>
          <w:sz w:val="18"/>
          <w:szCs w:val="18"/>
        </w:rPr>
      </w:pPr>
      <w:r w:rsidRPr="00D453CD">
        <w:rPr>
          <w:b/>
          <w:bCs/>
          <w:sz w:val="20"/>
          <w:szCs w:val="20"/>
          <w:u w:val="single"/>
        </w:rPr>
        <w:t>Divorce Act</w:t>
      </w:r>
      <w:r w:rsidR="00494023" w:rsidRPr="00D453CD">
        <w:rPr>
          <w:b/>
          <w:bCs/>
          <w:sz w:val="20"/>
          <w:szCs w:val="20"/>
        </w:rPr>
        <w:t xml:space="preserve"> </w:t>
      </w:r>
      <w:r w:rsidR="00494023" w:rsidRPr="00D453CD">
        <w:rPr>
          <w:sz w:val="18"/>
          <w:szCs w:val="18"/>
        </w:rPr>
        <w:t>(or other family law matters that can only be dealt with in the Court of King’s Bench)</w:t>
      </w:r>
    </w:p>
    <w:p w14:paraId="69989C85" w14:textId="2E81C74F" w:rsidR="00317C3F" w:rsidRPr="00D453CD" w:rsidRDefault="00317C3F" w:rsidP="00317C3F">
      <w:pPr>
        <w:spacing w:after="120"/>
        <w:rPr>
          <w:sz w:val="18"/>
          <w:szCs w:val="18"/>
        </w:rPr>
      </w:pPr>
      <w:r w:rsidRPr="00D453CD">
        <w:rPr>
          <w:sz w:val="18"/>
          <w:szCs w:val="18"/>
        </w:rPr>
        <w:t xml:space="preserve">If the parties have agreed to a Consent Order for matters under the </w:t>
      </w:r>
      <w:r w:rsidRPr="00D453CD">
        <w:rPr>
          <w:i/>
          <w:iCs/>
          <w:sz w:val="18"/>
          <w:szCs w:val="18"/>
        </w:rPr>
        <w:t>Divorce Act, Family Property Act</w:t>
      </w:r>
      <w:r w:rsidRPr="00D453CD">
        <w:rPr>
          <w:sz w:val="18"/>
          <w:szCs w:val="18"/>
        </w:rPr>
        <w:t>, or other family law matters that can only be dealt with in the Court of King’s Bench, the following must be submitted to the clerk’s office of the Court of King’s Bench:</w:t>
      </w:r>
    </w:p>
    <w:p w14:paraId="1EB97D73" w14:textId="77777777" w:rsidR="00317C3F" w:rsidRPr="00D453CD" w:rsidRDefault="00317C3F" w:rsidP="00317C3F">
      <w:pPr>
        <w:numPr>
          <w:ilvl w:val="0"/>
          <w:numId w:val="2"/>
        </w:numPr>
        <w:spacing w:after="120"/>
        <w:rPr>
          <w:sz w:val="18"/>
          <w:szCs w:val="18"/>
        </w:rPr>
      </w:pPr>
      <w:r w:rsidRPr="00D453CD">
        <w:rPr>
          <w:sz w:val="18"/>
          <w:szCs w:val="18"/>
        </w:rPr>
        <w:t xml:space="preserve">A completed </w:t>
      </w:r>
      <w:r w:rsidRPr="00D453CD">
        <w:rPr>
          <w:b/>
          <w:bCs/>
          <w:sz w:val="18"/>
          <w:szCs w:val="18"/>
        </w:rPr>
        <w:t>Request for Consent Order</w:t>
      </w:r>
      <w:r w:rsidRPr="00D453CD">
        <w:rPr>
          <w:sz w:val="18"/>
          <w:szCs w:val="18"/>
        </w:rPr>
        <w:t xml:space="preserve"> form, accompanied with all required attachments referred to in the form.</w:t>
      </w:r>
    </w:p>
    <w:p w14:paraId="4D0E642B" w14:textId="6FF01812" w:rsidR="00317C3F" w:rsidRPr="00D453CD" w:rsidRDefault="00317C3F" w:rsidP="00317C3F">
      <w:pPr>
        <w:numPr>
          <w:ilvl w:val="0"/>
          <w:numId w:val="2"/>
        </w:numPr>
        <w:spacing w:after="120"/>
        <w:rPr>
          <w:sz w:val="18"/>
          <w:szCs w:val="18"/>
        </w:rPr>
      </w:pPr>
      <w:r w:rsidRPr="00D453CD">
        <w:rPr>
          <w:sz w:val="18"/>
          <w:szCs w:val="18"/>
        </w:rPr>
        <w:t xml:space="preserve">The proposed </w:t>
      </w:r>
      <w:r w:rsidRPr="00D453CD">
        <w:rPr>
          <w:b/>
          <w:bCs/>
          <w:sz w:val="18"/>
          <w:szCs w:val="18"/>
        </w:rPr>
        <w:t>Consent Order</w:t>
      </w:r>
      <w:r w:rsidRPr="00D453CD">
        <w:rPr>
          <w:sz w:val="18"/>
          <w:szCs w:val="18"/>
        </w:rPr>
        <w:t xml:space="preserve">, signed by both parties and with Affidavits of Execution attached </w:t>
      </w:r>
      <w:r w:rsidR="002C6C78" w:rsidRPr="00D453CD">
        <w:rPr>
          <w:sz w:val="18"/>
          <w:szCs w:val="18"/>
        </w:rPr>
        <w:t>(</w:t>
      </w:r>
      <w:r w:rsidR="002C6C78">
        <w:rPr>
          <w:sz w:val="18"/>
          <w:szCs w:val="18"/>
        </w:rPr>
        <w:t>if the parties signing the order are self-represented</w:t>
      </w:r>
      <w:r w:rsidR="002C6C78" w:rsidRPr="00D453CD">
        <w:rPr>
          <w:sz w:val="18"/>
          <w:szCs w:val="18"/>
        </w:rPr>
        <w:t>)</w:t>
      </w:r>
      <w:r w:rsidRPr="00D453CD">
        <w:rPr>
          <w:sz w:val="18"/>
          <w:szCs w:val="18"/>
        </w:rPr>
        <w:t>.</w:t>
      </w:r>
    </w:p>
    <w:p w14:paraId="3C2592B9" w14:textId="758CA35E" w:rsidR="00317C3F" w:rsidRPr="00D453CD" w:rsidRDefault="00317C3F" w:rsidP="00317C3F">
      <w:pPr>
        <w:numPr>
          <w:ilvl w:val="0"/>
          <w:numId w:val="2"/>
        </w:numPr>
        <w:spacing w:after="120"/>
        <w:rPr>
          <w:sz w:val="18"/>
          <w:szCs w:val="18"/>
        </w:rPr>
      </w:pPr>
      <w:r w:rsidRPr="00D453CD">
        <w:rPr>
          <w:sz w:val="18"/>
          <w:szCs w:val="18"/>
        </w:rPr>
        <w:t>If a prior commencement document (i.e.</w:t>
      </w:r>
      <w:r w:rsidR="00124662" w:rsidRPr="00D453CD">
        <w:rPr>
          <w:sz w:val="18"/>
          <w:szCs w:val="18"/>
        </w:rPr>
        <w:t>,</w:t>
      </w:r>
      <w:r w:rsidRPr="00D453CD">
        <w:rPr>
          <w:sz w:val="18"/>
          <w:szCs w:val="18"/>
        </w:rPr>
        <w:t xml:space="preserve"> a Statement of Claim</w:t>
      </w:r>
      <w:r w:rsidR="00B9355E" w:rsidRPr="00D453CD">
        <w:rPr>
          <w:sz w:val="18"/>
          <w:szCs w:val="18"/>
        </w:rPr>
        <w:t xml:space="preserve"> or</w:t>
      </w:r>
      <w:r w:rsidR="00DD2ED5" w:rsidRPr="00D453CD">
        <w:rPr>
          <w:sz w:val="18"/>
          <w:szCs w:val="18"/>
        </w:rPr>
        <w:t xml:space="preserve"> </w:t>
      </w:r>
      <w:r w:rsidRPr="00D453CD">
        <w:rPr>
          <w:sz w:val="18"/>
          <w:szCs w:val="18"/>
        </w:rPr>
        <w:t>Originating Application) has been filed</w:t>
      </w:r>
      <w:r w:rsidR="002A6AEC" w:rsidRPr="00D453CD">
        <w:rPr>
          <w:sz w:val="18"/>
          <w:szCs w:val="18"/>
        </w:rPr>
        <w:t xml:space="preserve"> (i.e.</w:t>
      </w:r>
      <w:r w:rsidR="00124662" w:rsidRPr="00D453CD">
        <w:rPr>
          <w:sz w:val="18"/>
          <w:szCs w:val="18"/>
        </w:rPr>
        <w:t>,</w:t>
      </w:r>
      <w:r w:rsidR="002A6AEC" w:rsidRPr="00D453CD">
        <w:rPr>
          <w:sz w:val="18"/>
          <w:szCs w:val="18"/>
        </w:rPr>
        <w:t xml:space="preserve"> there is an existing court file</w:t>
      </w:r>
      <w:r w:rsidR="00B9355E" w:rsidRPr="00D453CD">
        <w:rPr>
          <w:sz w:val="18"/>
          <w:szCs w:val="18"/>
        </w:rPr>
        <w:t>)</w:t>
      </w:r>
      <w:r w:rsidRPr="00D453CD">
        <w:rPr>
          <w:sz w:val="18"/>
          <w:szCs w:val="18"/>
        </w:rPr>
        <w:t>:</w:t>
      </w:r>
    </w:p>
    <w:p w14:paraId="62608D1C" w14:textId="73FC6D6D" w:rsidR="00317C3F" w:rsidRPr="00D453CD" w:rsidRDefault="00317C3F" w:rsidP="00317C3F">
      <w:pPr>
        <w:numPr>
          <w:ilvl w:val="1"/>
          <w:numId w:val="2"/>
        </w:numPr>
        <w:spacing w:after="120"/>
        <w:rPr>
          <w:sz w:val="18"/>
          <w:szCs w:val="18"/>
        </w:rPr>
      </w:pPr>
      <w:r w:rsidRPr="00D453CD">
        <w:rPr>
          <w:sz w:val="18"/>
          <w:szCs w:val="18"/>
        </w:rPr>
        <w:t xml:space="preserve">No filing fee is payable. </w:t>
      </w:r>
      <w:r w:rsidR="0046180D" w:rsidRPr="00D453CD">
        <w:rPr>
          <w:sz w:val="18"/>
          <w:szCs w:val="18"/>
        </w:rPr>
        <w:t>The Request for Consent Order must be submitted for filing on the existing court file</w:t>
      </w:r>
      <w:r w:rsidR="005612A5" w:rsidRPr="00D453CD">
        <w:rPr>
          <w:sz w:val="18"/>
          <w:szCs w:val="18"/>
        </w:rPr>
        <w:t>.</w:t>
      </w:r>
    </w:p>
    <w:p w14:paraId="5504936B" w14:textId="4A69C544" w:rsidR="00D57D63" w:rsidRPr="00AB26D6" w:rsidRDefault="00D57D63" w:rsidP="00D57D63">
      <w:pPr>
        <w:numPr>
          <w:ilvl w:val="1"/>
          <w:numId w:val="2"/>
        </w:numPr>
        <w:spacing w:after="120"/>
        <w:rPr>
          <w:sz w:val="18"/>
          <w:szCs w:val="18"/>
        </w:rPr>
      </w:pPr>
      <w:r w:rsidRPr="00D453CD">
        <w:rPr>
          <w:sz w:val="18"/>
          <w:szCs w:val="18"/>
        </w:rPr>
        <w:t xml:space="preserve">If there is a pending court appearance scheduled (Docket, Chambers, JDR, Trial etc.), </w:t>
      </w:r>
      <w:r w:rsidR="00934F4A">
        <w:rPr>
          <w:sz w:val="18"/>
          <w:szCs w:val="18"/>
        </w:rPr>
        <w:t xml:space="preserve">you must </w:t>
      </w:r>
      <w:r w:rsidRPr="00D453CD">
        <w:rPr>
          <w:sz w:val="18"/>
          <w:szCs w:val="18"/>
        </w:rPr>
        <w:t xml:space="preserve">indicate this </w:t>
      </w:r>
      <w:r w:rsidRPr="00AB26D6">
        <w:rPr>
          <w:sz w:val="18"/>
          <w:szCs w:val="18"/>
        </w:rPr>
        <w:t xml:space="preserve">in paragraph </w:t>
      </w:r>
      <w:r w:rsidR="004E190E" w:rsidRPr="00AB26D6">
        <w:rPr>
          <w:sz w:val="18"/>
          <w:szCs w:val="18"/>
        </w:rPr>
        <w:t>5</w:t>
      </w:r>
      <w:r w:rsidRPr="00AB26D6">
        <w:rPr>
          <w:sz w:val="18"/>
          <w:szCs w:val="18"/>
        </w:rPr>
        <w:t xml:space="preserve"> of the Request for Consent Order</w:t>
      </w:r>
      <w:r w:rsidR="00934F4A">
        <w:rPr>
          <w:sz w:val="18"/>
          <w:szCs w:val="18"/>
        </w:rPr>
        <w:t xml:space="preserve"> and your consent order must indicate what the parties propose to happen to the pending court appearance</w:t>
      </w:r>
      <w:r w:rsidRPr="00AB26D6">
        <w:rPr>
          <w:sz w:val="18"/>
          <w:szCs w:val="18"/>
        </w:rPr>
        <w:t>.</w:t>
      </w:r>
    </w:p>
    <w:p w14:paraId="6130382E" w14:textId="5717EF8C" w:rsidR="005C2D1C" w:rsidRPr="00AB26D6" w:rsidRDefault="00BC2D13" w:rsidP="00CB4305">
      <w:pPr>
        <w:numPr>
          <w:ilvl w:val="1"/>
          <w:numId w:val="2"/>
        </w:numPr>
        <w:spacing w:after="120"/>
        <w:rPr>
          <w:sz w:val="18"/>
          <w:szCs w:val="18"/>
        </w:rPr>
      </w:pPr>
      <w:r w:rsidRPr="00AB26D6">
        <w:rPr>
          <w:sz w:val="18"/>
          <w:szCs w:val="18"/>
        </w:rPr>
        <w:t xml:space="preserve">If the </w:t>
      </w:r>
      <w:r w:rsidR="00A81707" w:rsidRPr="00AB26D6">
        <w:rPr>
          <w:sz w:val="18"/>
          <w:szCs w:val="18"/>
        </w:rPr>
        <w:t xml:space="preserve">parties have agreed to </w:t>
      </w:r>
      <w:r w:rsidR="009627DB" w:rsidRPr="00AB26D6">
        <w:rPr>
          <w:sz w:val="18"/>
          <w:szCs w:val="18"/>
        </w:rPr>
        <w:t>include</w:t>
      </w:r>
      <w:r w:rsidR="00A54D9E" w:rsidRPr="00AB26D6">
        <w:rPr>
          <w:sz w:val="18"/>
          <w:szCs w:val="18"/>
        </w:rPr>
        <w:t xml:space="preserve"> relief </w:t>
      </w:r>
      <w:r w:rsidR="002671AC" w:rsidRPr="00AB26D6">
        <w:rPr>
          <w:sz w:val="18"/>
          <w:szCs w:val="18"/>
        </w:rPr>
        <w:t xml:space="preserve">not </w:t>
      </w:r>
      <w:r w:rsidR="00DB703D" w:rsidRPr="00AB26D6">
        <w:rPr>
          <w:sz w:val="18"/>
          <w:szCs w:val="18"/>
        </w:rPr>
        <w:t>claimed</w:t>
      </w:r>
      <w:r w:rsidR="002671AC" w:rsidRPr="00AB26D6">
        <w:rPr>
          <w:sz w:val="18"/>
          <w:szCs w:val="18"/>
        </w:rPr>
        <w:t xml:space="preserve"> in the </w:t>
      </w:r>
      <w:r w:rsidR="00D67E82" w:rsidRPr="00AB26D6">
        <w:rPr>
          <w:sz w:val="18"/>
          <w:szCs w:val="18"/>
        </w:rPr>
        <w:t>parties’ pleadings (</w:t>
      </w:r>
      <w:r w:rsidRPr="00AB26D6">
        <w:rPr>
          <w:sz w:val="18"/>
          <w:szCs w:val="18"/>
        </w:rPr>
        <w:t xml:space="preserve">commencement document </w:t>
      </w:r>
      <w:r w:rsidR="00372816" w:rsidRPr="00AB26D6">
        <w:rPr>
          <w:sz w:val="18"/>
          <w:szCs w:val="18"/>
        </w:rPr>
        <w:t>or counterclaim)</w:t>
      </w:r>
      <w:r w:rsidR="008B5D28" w:rsidRPr="00AB26D6">
        <w:rPr>
          <w:sz w:val="18"/>
          <w:szCs w:val="18"/>
        </w:rPr>
        <w:t xml:space="preserve">, then </w:t>
      </w:r>
      <w:r w:rsidR="00E62CCB" w:rsidRPr="00AB26D6">
        <w:rPr>
          <w:sz w:val="18"/>
          <w:szCs w:val="18"/>
        </w:rPr>
        <w:t xml:space="preserve">the preamble </w:t>
      </w:r>
      <w:r w:rsidR="0000556D" w:rsidRPr="00AB26D6">
        <w:rPr>
          <w:sz w:val="18"/>
          <w:szCs w:val="18"/>
        </w:rPr>
        <w:t xml:space="preserve">of the proposed Consent Order </w:t>
      </w:r>
      <w:r w:rsidR="00F94630" w:rsidRPr="00AB26D6">
        <w:rPr>
          <w:sz w:val="18"/>
          <w:szCs w:val="18"/>
        </w:rPr>
        <w:t xml:space="preserve">must state </w:t>
      </w:r>
      <w:r w:rsidR="00D00C64" w:rsidRPr="00AB26D6">
        <w:rPr>
          <w:sz w:val="18"/>
          <w:szCs w:val="18"/>
        </w:rPr>
        <w:t xml:space="preserve">that </w:t>
      </w:r>
      <w:r w:rsidR="00A55E96" w:rsidRPr="00AB26D6">
        <w:rPr>
          <w:sz w:val="18"/>
          <w:szCs w:val="18"/>
        </w:rPr>
        <w:t>a</w:t>
      </w:r>
      <w:r w:rsidR="009F4C2D" w:rsidRPr="00AB26D6">
        <w:rPr>
          <w:sz w:val="18"/>
          <w:szCs w:val="18"/>
        </w:rPr>
        <w:t xml:space="preserve">ny relief granted in </w:t>
      </w:r>
      <w:r w:rsidR="00A55E96" w:rsidRPr="00AB26D6">
        <w:rPr>
          <w:sz w:val="18"/>
          <w:szCs w:val="18"/>
        </w:rPr>
        <w:t>th</w:t>
      </w:r>
      <w:r w:rsidR="00F94630" w:rsidRPr="00AB26D6">
        <w:rPr>
          <w:sz w:val="18"/>
          <w:szCs w:val="18"/>
        </w:rPr>
        <w:t>is</w:t>
      </w:r>
      <w:r w:rsidR="00A55E96" w:rsidRPr="00AB26D6">
        <w:rPr>
          <w:sz w:val="18"/>
          <w:szCs w:val="18"/>
        </w:rPr>
        <w:t xml:space="preserve"> Consent Order</w:t>
      </w:r>
      <w:r w:rsidR="009F4C2D" w:rsidRPr="00AB26D6">
        <w:rPr>
          <w:sz w:val="18"/>
          <w:szCs w:val="18"/>
        </w:rPr>
        <w:t xml:space="preserve"> that </w:t>
      </w:r>
      <w:r w:rsidR="00E82FB7" w:rsidRPr="00AB26D6">
        <w:rPr>
          <w:sz w:val="18"/>
          <w:szCs w:val="18"/>
        </w:rPr>
        <w:t xml:space="preserve">was not </w:t>
      </w:r>
      <w:r w:rsidR="009F4C2D" w:rsidRPr="00AB26D6">
        <w:rPr>
          <w:sz w:val="18"/>
          <w:szCs w:val="18"/>
        </w:rPr>
        <w:t xml:space="preserve">specifically requested in the </w:t>
      </w:r>
      <w:r w:rsidR="00B85575" w:rsidRPr="00AB26D6">
        <w:rPr>
          <w:sz w:val="18"/>
          <w:szCs w:val="18"/>
        </w:rPr>
        <w:t xml:space="preserve">parties’ </w:t>
      </w:r>
      <w:r w:rsidR="00D0661E" w:rsidRPr="00AB26D6">
        <w:rPr>
          <w:sz w:val="18"/>
          <w:szCs w:val="18"/>
        </w:rPr>
        <w:t xml:space="preserve">filed </w:t>
      </w:r>
      <w:r w:rsidR="00B85575" w:rsidRPr="00AB26D6">
        <w:rPr>
          <w:sz w:val="18"/>
          <w:szCs w:val="18"/>
        </w:rPr>
        <w:t xml:space="preserve">pleadings </w:t>
      </w:r>
      <w:r w:rsidR="009F4C2D" w:rsidRPr="00AB26D6">
        <w:rPr>
          <w:sz w:val="18"/>
          <w:szCs w:val="18"/>
        </w:rPr>
        <w:t xml:space="preserve">is granted </w:t>
      </w:r>
      <w:r w:rsidR="00D0661E" w:rsidRPr="00AB26D6">
        <w:rPr>
          <w:sz w:val="18"/>
          <w:szCs w:val="18"/>
        </w:rPr>
        <w:t xml:space="preserve">under rule </w:t>
      </w:r>
      <w:r w:rsidR="009F4C2D" w:rsidRPr="00AB26D6">
        <w:rPr>
          <w:sz w:val="18"/>
          <w:szCs w:val="18"/>
        </w:rPr>
        <w:t>1.3</w:t>
      </w:r>
      <w:r w:rsidR="00D0661E" w:rsidRPr="00AB26D6">
        <w:rPr>
          <w:sz w:val="18"/>
          <w:szCs w:val="18"/>
        </w:rPr>
        <w:t>(2)</w:t>
      </w:r>
      <w:r w:rsidR="009F4C2D" w:rsidRPr="00AB26D6">
        <w:rPr>
          <w:sz w:val="18"/>
          <w:szCs w:val="18"/>
        </w:rPr>
        <w:t xml:space="preserve"> of the </w:t>
      </w:r>
      <w:r w:rsidR="009F4C2D" w:rsidRPr="00AB26D6">
        <w:rPr>
          <w:i/>
          <w:iCs/>
          <w:sz w:val="18"/>
          <w:szCs w:val="18"/>
        </w:rPr>
        <w:t>Alberta Rules of Court</w:t>
      </w:r>
      <w:r w:rsidR="00216673" w:rsidRPr="00AB26D6">
        <w:rPr>
          <w:sz w:val="18"/>
          <w:szCs w:val="18"/>
        </w:rPr>
        <w:t>.</w:t>
      </w:r>
    </w:p>
    <w:p w14:paraId="3124F34E" w14:textId="2F6439F2" w:rsidR="00317C3F" w:rsidRPr="00AB26D6" w:rsidRDefault="00317C3F" w:rsidP="00317C3F">
      <w:pPr>
        <w:numPr>
          <w:ilvl w:val="0"/>
          <w:numId w:val="2"/>
        </w:numPr>
        <w:spacing w:after="120"/>
        <w:rPr>
          <w:sz w:val="18"/>
          <w:szCs w:val="18"/>
        </w:rPr>
      </w:pPr>
      <w:r w:rsidRPr="00AB26D6">
        <w:rPr>
          <w:sz w:val="18"/>
          <w:szCs w:val="18"/>
        </w:rPr>
        <w:t>If no prior commencement document has been filed (i.e.</w:t>
      </w:r>
      <w:r w:rsidR="00124662" w:rsidRPr="00AB26D6">
        <w:rPr>
          <w:sz w:val="18"/>
          <w:szCs w:val="18"/>
        </w:rPr>
        <w:t>,</w:t>
      </w:r>
      <w:r w:rsidRPr="00AB26D6">
        <w:rPr>
          <w:sz w:val="18"/>
          <w:szCs w:val="18"/>
        </w:rPr>
        <w:t xml:space="preserve"> there is no court file open):</w:t>
      </w:r>
    </w:p>
    <w:p w14:paraId="7196CF26" w14:textId="06789FF4" w:rsidR="00317C3F" w:rsidRPr="00D453CD" w:rsidRDefault="00317C3F" w:rsidP="00317C3F">
      <w:pPr>
        <w:numPr>
          <w:ilvl w:val="1"/>
          <w:numId w:val="2"/>
        </w:numPr>
        <w:spacing w:after="120"/>
        <w:rPr>
          <w:sz w:val="18"/>
          <w:szCs w:val="18"/>
        </w:rPr>
      </w:pPr>
      <w:r w:rsidRPr="00D453CD">
        <w:rPr>
          <w:sz w:val="18"/>
          <w:szCs w:val="18"/>
        </w:rPr>
        <w:t xml:space="preserve">The applicant or their lawyer must also file </w:t>
      </w:r>
      <w:r w:rsidR="00260E44" w:rsidRPr="00D453CD">
        <w:rPr>
          <w:sz w:val="18"/>
          <w:szCs w:val="18"/>
        </w:rPr>
        <w:t xml:space="preserve">the appropriate </w:t>
      </w:r>
      <w:r w:rsidR="00442B36" w:rsidRPr="00D453CD">
        <w:rPr>
          <w:sz w:val="18"/>
          <w:szCs w:val="18"/>
        </w:rPr>
        <w:t xml:space="preserve">Statement of Claim, </w:t>
      </w:r>
      <w:r w:rsidR="00260E44" w:rsidRPr="00D453CD">
        <w:rPr>
          <w:sz w:val="18"/>
          <w:szCs w:val="18"/>
        </w:rPr>
        <w:t xml:space="preserve">or </w:t>
      </w:r>
      <w:r w:rsidR="00442B36" w:rsidRPr="00D453CD">
        <w:rPr>
          <w:sz w:val="18"/>
          <w:szCs w:val="18"/>
        </w:rPr>
        <w:t xml:space="preserve">Originating Application addressing the relief </w:t>
      </w:r>
      <w:r w:rsidR="006046BA" w:rsidRPr="00D453CD">
        <w:rPr>
          <w:sz w:val="18"/>
          <w:szCs w:val="18"/>
        </w:rPr>
        <w:t>included</w:t>
      </w:r>
      <w:r w:rsidR="00442B36" w:rsidRPr="00D453CD">
        <w:rPr>
          <w:sz w:val="18"/>
          <w:szCs w:val="18"/>
        </w:rPr>
        <w:t xml:space="preserve"> in the Consent Order</w:t>
      </w:r>
      <w:r w:rsidR="00B17C51" w:rsidRPr="00D453CD">
        <w:rPr>
          <w:sz w:val="18"/>
          <w:szCs w:val="18"/>
        </w:rPr>
        <w:t xml:space="preserve"> </w:t>
      </w:r>
      <w:r w:rsidR="00724B3B" w:rsidRPr="00D453CD">
        <w:rPr>
          <w:sz w:val="18"/>
          <w:szCs w:val="18"/>
        </w:rPr>
        <w:t>(</w:t>
      </w:r>
      <w:r w:rsidR="000E7589" w:rsidRPr="00D453CD">
        <w:rPr>
          <w:sz w:val="18"/>
          <w:szCs w:val="18"/>
        </w:rPr>
        <w:t>unless</w:t>
      </w:r>
      <w:r w:rsidR="00B17C51" w:rsidRPr="00D453CD">
        <w:rPr>
          <w:sz w:val="18"/>
          <w:szCs w:val="18"/>
        </w:rPr>
        <w:t xml:space="preserve"> the Consent Order is considered a one-time order not requiring further proceedings</w:t>
      </w:r>
      <w:r w:rsidR="00724B3B" w:rsidRPr="00D453CD">
        <w:rPr>
          <w:sz w:val="18"/>
          <w:szCs w:val="18"/>
        </w:rPr>
        <w:t>)</w:t>
      </w:r>
      <w:r w:rsidRPr="00D453CD">
        <w:rPr>
          <w:sz w:val="18"/>
          <w:szCs w:val="18"/>
        </w:rPr>
        <w:t>, and</w:t>
      </w:r>
    </w:p>
    <w:p w14:paraId="26BE7464" w14:textId="30E671DD" w:rsidR="003F3C7F" w:rsidRPr="00D453CD" w:rsidRDefault="00317C3F" w:rsidP="00317C3F">
      <w:pPr>
        <w:numPr>
          <w:ilvl w:val="1"/>
          <w:numId w:val="2"/>
        </w:numPr>
        <w:spacing w:after="120"/>
        <w:rPr>
          <w:sz w:val="18"/>
          <w:szCs w:val="18"/>
        </w:rPr>
      </w:pPr>
      <w:r w:rsidRPr="00D453CD">
        <w:rPr>
          <w:sz w:val="18"/>
          <w:szCs w:val="18"/>
        </w:rPr>
        <w:t>Pay the required filing fee</w:t>
      </w:r>
      <w:r w:rsidR="0067032D" w:rsidRPr="00D453CD">
        <w:rPr>
          <w:sz w:val="18"/>
          <w:szCs w:val="18"/>
        </w:rPr>
        <w:t xml:space="preserve"> (or </w:t>
      </w:r>
      <w:proofErr w:type="gramStart"/>
      <w:r w:rsidR="0067032D" w:rsidRPr="00D453CD">
        <w:rPr>
          <w:sz w:val="18"/>
          <w:szCs w:val="18"/>
        </w:rPr>
        <w:t>submit an Application</w:t>
      </w:r>
      <w:proofErr w:type="gramEnd"/>
      <w:r w:rsidR="0067032D" w:rsidRPr="00D453CD">
        <w:rPr>
          <w:sz w:val="18"/>
          <w:szCs w:val="18"/>
        </w:rPr>
        <w:t xml:space="preserve"> for Fee Waiver, if applicable)</w:t>
      </w:r>
      <w:r w:rsidRPr="00D453CD">
        <w:rPr>
          <w:sz w:val="18"/>
          <w:szCs w:val="18"/>
        </w:rPr>
        <w:t>.</w:t>
      </w:r>
    </w:p>
    <w:sectPr w:rsidR="003F3C7F" w:rsidRPr="00D453CD" w:rsidSect="00961A08">
      <w:footerReference w:type="even" r:id="rId11"/>
      <w:footerReference w:type="default" r:id="rId12"/>
      <w:footerReference w:type="first" r:id="rId13"/>
      <w:pgSz w:w="12240" w:h="15840"/>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2AEE" w14:textId="77777777" w:rsidR="00F16099" w:rsidRDefault="00F16099" w:rsidP="00A8244F">
      <w:r>
        <w:separator/>
      </w:r>
    </w:p>
  </w:endnote>
  <w:endnote w:type="continuationSeparator" w:id="0">
    <w:p w14:paraId="0BC7FAF6" w14:textId="77777777" w:rsidR="00F16099" w:rsidRDefault="00F16099" w:rsidP="00A8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A4A8" w14:textId="08D17115" w:rsidR="00442B36" w:rsidRDefault="00442B36">
    <w:pPr>
      <w:pStyle w:val="Footer"/>
    </w:pPr>
    <w:r>
      <w:rPr>
        <w:noProof/>
      </w:rPr>
      <mc:AlternateContent>
        <mc:Choice Requires="wps">
          <w:drawing>
            <wp:anchor distT="0" distB="0" distL="0" distR="0" simplePos="0" relativeHeight="251657728" behindDoc="0" locked="0" layoutInCell="1" allowOverlap="1" wp14:anchorId="65EBEEA5" wp14:editId="7B023FCF">
              <wp:simplePos x="635" y="635"/>
              <wp:positionH relativeFrom="page">
                <wp:align>left</wp:align>
              </wp:positionH>
              <wp:positionV relativeFrom="page">
                <wp:align>bottom</wp:align>
              </wp:positionV>
              <wp:extent cx="443865" cy="443865"/>
              <wp:effectExtent l="0" t="0" r="15875" b="0"/>
              <wp:wrapNone/>
              <wp:docPr id="2"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A893F" w14:textId="0BFFEFCF" w:rsidR="00442B36" w:rsidRPr="00442B36" w:rsidRDefault="00442B36" w:rsidP="00442B36">
                          <w:pPr>
                            <w:rPr>
                              <w:rFonts w:ascii="Calibri" w:eastAsia="Calibri" w:hAnsi="Calibri" w:cs="Calibri"/>
                              <w:noProof/>
                              <w:color w:val="000000"/>
                              <w:sz w:val="22"/>
                            </w:rPr>
                          </w:pPr>
                          <w:r w:rsidRPr="00442B36">
                            <w:rPr>
                              <w:rFonts w:ascii="Calibri" w:eastAsia="Calibri" w:hAnsi="Calibri" w:cs="Calibri"/>
                              <w:noProof/>
                              <w:color w:val="000000"/>
                              <w:sz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EBEEA5" id="_x0000_t202" coordsize="21600,21600" o:spt="202" path="m,l,21600r21600,l21600,xe">
              <v:stroke joinstyle="miter"/>
              <v:path gradientshapeok="t" o:connecttype="rect"/>
            </v:shapetype>
            <v:shape id="Text Box 2" o:spid="_x0000_s1026" type="#_x0000_t202" alt="Classification: Protected A" style="position:absolute;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3CA893F" w14:textId="0BFFEFCF" w:rsidR="00442B36" w:rsidRPr="00442B36" w:rsidRDefault="00442B36" w:rsidP="00442B36">
                    <w:pPr>
                      <w:rPr>
                        <w:rFonts w:ascii="Calibri" w:eastAsia="Calibri" w:hAnsi="Calibri" w:cs="Calibri"/>
                        <w:noProof/>
                        <w:color w:val="000000"/>
                        <w:sz w:val="22"/>
                      </w:rPr>
                    </w:pPr>
                    <w:r w:rsidRPr="00442B36">
                      <w:rPr>
                        <w:rFonts w:ascii="Calibri" w:eastAsia="Calibri" w:hAnsi="Calibri" w:cs="Calibri"/>
                        <w:noProof/>
                        <w:color w:val="000000"/>
                        <w:sz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9594103"/>
      <w:docPartObj>
        <w:docPartGallery w:val="Page Numbers (Bottom of Page)"/>
        <w:docPartUnique/>
      </w:docPartObj>
    </w:sdtPr>
    <w:sdtEndPr>
      <w:rPr>
        <w:i/>
        <w:iCs/>
        <w:noProof/>
      </w:rPr>
    </w:sdtEndPr>
    <w:sdtContent>
      <w:p w14:paraId="0D36A8E2" w14:textId="4C8ED522" w:rsidR="00442B36" w:rsidRPr="00685F3E" w:rsidRDefault="00980A9D" w:rsidP="00980A9D">
        <w:pPr>
          <w:pStyle w:val="Footer"/>
          <w:rPr>
            <w:sz w:val="18"/>
            <w:szCs w:val="18"/>
          </w:rPr>
        </w:pPr>
        <w:r w:rsidRPr="00685F3E">
          <w:rPr>
            <w:sz w:val="18"/>
            <w:szCs w:val="18"/>
          </w:rPr>
          <w:tab/>
        </w:r>
        <w:r w:rsidR="00745E27" w:rsidRPr="00685F3E">
          <w:rPr>
            <w:sz w:val="18"/>
            <w:szCs w:val="18"/>
          </w:rPr>
          <w:fldChar w:fldCharType="begin"/>
        </w:r>
        <w:r w:rsidR="00745E27" w:rsidRPr="00685F3E">
          <w:rPr>
            <w:sz w:val="18"/>
            <w:szCs w:val="18"/>
          </w:rPr>
          <w:instrText xml:space="preserve"> PAGE   \* MERGEFORMAT </w:instrText>
        </w:r>
        <w:r w:rsidR="00745E27" w:rsidRPr="00685F3E">
          <w:rPr>
            <w:sz w:val="18"/>
            <w:szCs w:val="18"/>
          </w:rPr>
          <w:fldChar w:fldCharType="separate"/>
        </w:r>
        <w:r w:rsidR="00745E27" w:rsidRPr="00685F3E">
          <w:rPr>
            <w:noProof/>
            <w:sz w:val="18"/>
            <w:szCs w:val="18"/>
          </w:rPr>
          <w:t>2</w:t>
        </w:r>
        <w:r w:rsidR="00745E27" w:rsidRPr="00685F3E">
          <w:rPr>
            <w:noProof/>
            <w:sz w:val="18"/>
            <w:szCs w:val="18"/>
          </w:rPr>
          <w:fldChar w:fldCharType="end"/>
        </w:r>
        <w:r w:rsidRPr="00685F3E">
          <w:rPr>
            <w:noProof/>
            <w:sz w:val="18"/>
            <w:szCs w:val="18"/>
          </w:rPr>
          <w:tab/>
        </w:r>
        <w:r w:rsidR="0052488D">
          <w:rPr>
            <w:i/>
            <w:iCs/>
            <w:noProof/>
            <w:sz w:val="16"/>
            <w:szCs w:val="16"/>
          </w:rPr>
          <w:t>February</w:t>
        </w:r>
        <w:r w:rsidR="008F3133" w:rsidRPr="00CE3783">
          <w:rPr>
            <w:i/>
            <w:iCs/>
            <w:noProof/>
            <w:sz w:val="16"/>
            <w:szCs w:val="16"/>
          </w:rPr>
          <w:t xml:space="preserve">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9A48" w14:textId="5BD1E3B5" w:rsidR="00442B36" w:rsidRDefault="00442B36">
    <w:pPr>
      <w:pStyle w:val="Footer"/>
    </w:pPr>
    <w:r>
      <w:rPr>
        <w:noProof/>
      </w:rPr>
      <mc:AlternateContent>
        <mc:Choice Requires="wps">
          <w:drawing>
            <wp:anchor distT="0" distB="0" distL="0" distR="0" simplePos="0" relativeHeight="251656704" behindDoc="0" locked="0" layoutInCell="1" allowOverlap="1" wp14:anchorId="1E197DA2" wp14:editId="4A7F833B">
              <wp:simplePos x="635" y="635"/>
              <wp:positionH relativeFrom="page">
                <wp:align>left</wp:align>
              </wp:positionH>
              <wp:positionV relativeFrom="page">
                <wp:align>bottom</wp:align>
              </wp:positionV>
              <wp:extent cx="443865" cy="443865"/>
              <wp:effectExtent l="0" t="0" r="15875" b="0"/>
              <wp:wrapNone/>
              <wp:docPr id="1"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9B1D9" w14:textId="0FB8C500" w:rsidR="00442B36" w:rsidRPr="00442B36" w:rsidRDefault="00442B36" w:rsidP="00442B36">
                          <w:pPr>
                            <w:rPr>
                              <w:rFonts w:ascii="Calibri" w:eastAsia="Calibri" w:hAnsi="Calibri" w:cs="Calibri"/>
                              <w:noProof/>
                              <w:color w:val="000000"/>
                              <w:sz w:val="22"/>
                            </w:rPr>
                          </w:pPr>
                          <w:r w:rsidRPr="00442B36">
                            <w:rPr>
                              <w:rFonts w:ascii="Calibri" w:eastAsia="Calibri" w:hAnsi="Calibri" w:cs="Calibri"/>
                              <w:noProof/>
                              <w:color w:val="000000"/>
                              <w:sz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97DA2" id="_x0000_t202" coordsize="21600,21600" o:spt="202" path="m,l,21600r21600,l21600,xe">
              <v:stroke joinstyle="miter"/>
              <v:path gradientshapeok="t" o:connecttype="rect"/>
            </v:shapetype>
            <v:shape id="Text Box 1" o:spid="_x0000_s1027" type="#_x0000_t202" alt="Classification: Protected A"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7C9B1D9" w14:textId="0FB8C500" w:rsidR="00442B36" w:rsidRPr="00442B36" w:rsidRDefault="00442B36" w:rsidP="00442B36">
                    <w:pPr>
                      <w:rPr>
                        <w:rFonts w:ascii="Calibri" w:eastAsia="Calibri" w:hAnsi="Calibri" w:cs="Calibri"/>
                        <w:noProof/>
                        <w:color w:val="000000"/>
                        <w:sz w:val="22"/>
                      </w:rPr>
                    </w:pPr>
                    <w:r w:rsidRPr="00442B36">
                      <w:rPr>
                        <w:rFonts w:ascii="Calibri" w:eastAsia="Calibri" w:hAnsi="Calibri" w:cs="Calibri"/>
                        <w:noProof/>
                        <w:color w:val="000000"/>
                        <w:sz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5BE1" w14:textId="77777777" w:rsidR="00F16099" w:rsidRDefault="00F16099" w:rsidP="00A8244F">
      <w:r>
        <w:separator/>
      </w:r>
    </w:p>
  </w:footnote>
  <w:footnote w:type="continuationSeparator" w:id="0">
    <w:p w14:paraId="33FEBEF0" w14:textId="77777777" w:rsidR="00F16099" w:rsidRDefault="00F16099" w:rsidP="00A82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19"/>
    <w:multiLevelType w:val="hybridMultilevel"/>
    <w:tmpl w:val="4FC83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0668"/>
    <w:multiLevelType w:val="hybridMultilevel"/>
    <w:tmpl w:val="E842EE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9377E"/>
    <w:multiLevelType w:val="hybridMultilevel"/>
    <w:tmpl w:val="3FC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F0E4D"/>
    <w:multiLevelType w:val="hybridMultilevel"/>
    <w:tmpl w:val="E842EE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F2380"/>
    <w:multiLevelType w:val="hybridMultilevel"/>
    <w:tmpl w:val="3632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9616135">
    <w:abstractNumId w:val="2"/>
  </w:num>
  <w:num w:numId="2" w16cid:durableId="310986487">
    <w:abstractNumId w:val="4"/>
  </w:num>
  <w:num w:numId="3" w16cid:durableId="877739795">
    <w:abstractNumId w:val="0"/>
  </w:num>
  <w:num w:numId="4" w16cid:durableId="1681082735">
    <w:abstractNumId w:val="1"/>
  </w:num>
  <w:num w:numId="5" w16cid:durableId="114793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22"/>
    <w:rsid w:val="000045A6"/>
    <w:rsid w:val="0000556D"/>
    <w:rsid w:val="00010A36"/>
    <w:rsid w:val="0001332C"/>
    <w:rsid w:val="000167D0"/>
    <w:rsid w:val="000423E4"/>
    <w:rsid w:val="00043C4F"/>
    <w:rsid w:val="00046603"/>
    <w:rsid w:val="00070BF1"/>
    <w:rsid w:val="000A60D2"/>
    <w:rsid w:val="000B4F01"/>
    <w:rsid w:val="000E0F6C"/>
    <w:rsid w:val="000E68BB"/>
    <w:rsid w:val="000E7589"/>
    <w:rsid w:val="0010200A"/>
    <w:rsid w:val="00124662"/>
    <w:rsid w:val="0013465D"/>
    <w:rsid w:val="001409B9"/>
    <w:rsid w:val="001477B3"/>
    <w:rsid w:val="001502E5"/>
    <w:rsid w:val="0017019A"/>
    <w:rsid w:val="00196590"/>
    <w:rsid w:val="001A09FB"/>
    <w:rsid w:val="001A76ED"/>
    <w:rsid w:val="001B6310"/>
    <w:rsid w:val="001D337F"/>
    <w:rsid w:val="001E1290"/>
    <w:rsid w:val="001E5B15"/>
    <w:rsid w:val="001F3578"/>
    <w:rsid w:val="00216673"/>
    <w:rsid w:val="00231B5C"/>
    <w:rsid w:val="00260E44"/>
    <w:rsid w:val="002617D9"/>
    <w:rsid w:val="002671AC"/>
    <w:rsid w:val="00272D53"/>
    <w:rsid w:val="00276097"/>
    <w:rsid w:val="0029026A"/>
    <w:rsid w:val="00296751"/>
    <w:rsid w:val="002A6AEC"/>
    <w:rsid w:val="002B6F17"/>
    <w:rsid w:val="002C283E"/>
    <w:rsid w:val="002C6C78"/>
    <w:rsid w:val="002C72F3"/>
    <w:rsid w:val="002E76E7"/>
    <w:rsid w:val="002F1022"/>
    <w:rsid w:val="003113F2"/>
    <w:rsid w:val="003179A5"/>
    <w:rsid w:val="00317C3F"/>
    <w:rsid w:val="00342CC2"/>
    <w:rsid w:val="003543FF"/>
    <w:rsid w:val="0036151A"/>
    <w:rsid w:val="00361754"/>
    <w:rsid w:val="00365246"/>
    <w:rsid w:val="00372091"/>
    <w:rsid w:val="00372816"/>
    <w:rsid w:val="003730CD"/>
    <w:rsid w:val="00374974"/>
    <w:rsid w:val="0037687E"/>
    <w:rsid w:val="003A0630"/>
    <w:rsid w:val="003B72FF"/>
    <w:rsid w:val="003C1A4A"/>
    <w:rsid w:val="003C304F"/>
    <w:rsid w:val="003F3C7F"/>
    <w:rsid w:val="00442B36"/>
    <w:rsid w:val="00443623"/>
    <w:rsid w:val="0045477F"/>
    <w:rsid w:val="0045760D"/>
    <w:rsid w:val="00457A7E"/>
    <w:rsid w:val="0046180D"/>
    <w:rsid w:val="00466683"/>
    <w:rsid w:val="00471BFF"/>
    <w:rsid w:val="00474D2D"/>
    <w:rsid w:val="00480A0D"/>
    <w:rsid w:val="00490A9A"/>
    <w:rsid w:val="00494023"/>
    <w:rsid w:val="004968A9"/>
    <w:rsid w:val="00497936"/>
    <w:rsid w:val="004B0654"/>
    <w:rsid w:val="004B138C"/>
    <w:rsid w:val="004B2165"/>
    <w:rsid w:val="004B6AB0"/>
    <w:rsid w:val="004C38E5"/>
    <w:rsid w:val="004C596F"/>
    <w:rsid w:val="004D7BE1"/>
    <w:rsid w:val="004E190E"/>
    <w:rsid w:val="004F130D"/>
    <w:rsid w:val="004F67A7"/>
    <w:rsid w:val="004F6E36"/>
    <w:rsid w:val="0050606E"/>
    <w:rsid w:val="00516174"/>
    <w:rsid w:val="0052220E"/>
    <w:rsid w:val="0052488D"/>
    <w:rsid w:val="00545EB8"/>
    <w:rsid w:val="005612A5"/>
    <w:rsid w:val="005622DD"/>
    <w:rsid w:val="00562DF9"/>
    <w:rsid w:val="00573A92"/>
    <w:rsid w:val="00583952"/>
    <w:rsid w:val="00593E19"/>
    <w:rsid w:val="00597956"/>
    <w:rsid w:val="005B191A"/>
    <w:rsid w:val="005C2D1C"/>
    <w:rsid w:val="005D5906"/>
    <w:rsid w:val="005D7BEB"/>
    <w:rsid w:val="005F2909"/>
    <w:rsid w:val="005F726E"/>
    <w:rsid w:val="006046BA"/>
    <w:rsid w:val="00611254"/>
    <w:rsid w:val="006171A3"/>
    <w:rsid w:val="00630964"/>
    <w:rsid w:val="0063305D"/>
    <w:rsid w:val="00645F26"/>
    <w:rsid w:val="006477AA"/>
    <w:rsid w:val="00654701"/>
    <w:rsid w:val="006637DF"/>
    <w:rsid w:val="0067032D"/>
    <w:rsid w:val="00685F3E"/>
    <w:rsid w:val="00691788"/>
    <w:rsid w:val="006A0FDB"/>
    <w:rsid w:val="006B15AB"/>
    <w:rsid w:val="006B7109"/>
    <w:rsid w:val="006F7034"/>
    <w:rsid w:val="00720233"/>
    <w:rsid w:val="007237F4"/>
    <w:rsid w:val="00724B3B"/>
    <w:rsid w:val="007372FE"/>
    <w:rsid w:val="00745E27"/>
    <w:rsid w:val="00750295"/>
    <w:rsid w:val="00751E30"/>
    <w:rsid w:val="00755112"/>
    <w:rsid w:val="00774FF9"/>
    <w:rsid w:val="0078315C"/>
    <w:rsid w:val="007954B7"/>
    <w:rsid w:val="00795D33"/>
    <w:rsid w:val="007A6072"/>
    <w:rsid w:val="007B37AD"/>
    <w:rsid w:val="007B637F"/>
    <w:rsid w:val="007D2AF1"/>
    <w:rsid w:val="007D2E58"/>
    <w:rsid w:val="007D37FD"/>
    <w:rsid w:val="007E53C1"/>
    <w:rsid w:val="0080320B"/>
    <w:rsid w:val="00803552"/>
    <w:rsid w:val="00804E1C"/>
    <w:rsid w:val="00816579"/>
    <w:rsid w:val="00817DF5"/>
    <w:rsid w:val="00836060"/>
    <w:rsid w:val="0083638B"/>
    <w:rsid w:val="00842EAC"/>
    <w:rsid w:val="008762B1"/>
    <w:rsid w:val="00897497"/>
    <w:rsid w:val="008A03C6"/>
    <w:rsid w:val="008A2B42"/>
    <w:rsid w:val="008B5D28"/>
    <w:rsid w:val="008F3133"/>
    <w:rsid w:val="008F3741"/>
    <w:rsid w:val="00900604"/>
    <w:rsid w:val="00925E41"/>
    <w:rsid w:val="009304FC"/>
    <w:rsid w:val="00934F4A"/>
    <w:rsid w:val="00961A08"/>
    <w:rsid w:val="009627DB"/>
    <w:rsid w:val="00967B80"/>
    <w:rsid w:val="0097425A"/>
    <w:rsid w:val="00980A9D"/>
    <w:rsid w:val="009819D8"/>
    <w:rsid w:val="009A5356"/>
    <w:rsid w:val="009B16EE"/>
    <w:rsid w:val="009B3807"/>
    <w:rsid w:val="009C0007"/>
    <w:rsid w:val="009C09DC"/>
    <w:rsid w:val="009C63A1"/>
    <w:rsid w:val="009E3816"/>
    <w:rsid w:val="009E3DA6"/>
    <w:rsid w:val="009F089C"/>
    <w:rsid w:val="009F4C2D"/>
    <w:rsid w:val="00A205F5"/>
    <w:rsid w:val="00A33E6E"/>
    <w:rsid w:val="00A36B6D"/>
    <w:rsid w:val="00A42E84"/>
    <w:rsid w:val="00A43C1E"/>
    <w:rsid w:val="00A542F3"/>
    <w:rsid w:val="00A54D9E"/>
    <w:rsid w:val="00A55E96"/>
    <w:rsid w:val="00A6257E"/>
    <w:rsid w:val="00A67133"/>
    <w:rsid w:val="00A67DD8"/>
    <w:rsid w:val="00A7611E"/>
    <w:rsid w:val="00A81707"/>
    <w:rsid w:val="00A8244F"/>
    <w:rsid w:val="00AA25FE"/>
    <w:rsid w:val="00AA76F5"/>
    <w:rsid w:val="00AB1C02"/>
    <w:rsid w:val="00AB26D6"/>
    <w:rsid w:val="00AB7267"/>
    <w:rsid w:val="00AD69C9"/>
    <w:rsid w:val="00AD6A91"/>
    <w:rsid w:val="00AE2FF0"/>
    <w:rsid w:val="00AF4786"/>
    <w:rsid w:val="00B01881"/>
    <w:rsid w:val="00B17C51"/>
    <w:rsid w:val="00B20167"/>
    <w:rsid w:val="00B21FA2"/>
    <w:rsid w:val="00B5057B"/>
    <w:rsid w:val="00B77055"/>
    <w:rsid w:val="00B85575"/>
    <w:rsid w:val="00B871DC"/>
    <w:rsid w:val="00B9355E"/>
    <w:rsid w:val="00BA67DD"/>
    <w:rsid w:val="00BA7BA8"/>
    <w:rsid w:val="00BB25F5"/>
    <w:rsid w:val="00BB68F3"/>
    <w:rsid w:val="00BC2D13"/>
    <w:rsid w:val="00BC4526"/>
    <w:rsid w:val="00BE2E7E"/>
    <w:rsid w:val="00BE47B3"/>
    <w:rsid w:val="00BF6FFE"/>
    <w:rsid w:val="00BF75BB"/>
    <w:rsid w:val="00C15836"/>
    <w:rsid w:val="00C24D9D"/>
    <w:rsid w:val="00C5274E"/>
    <w:rsid w:val="00C61D0F"/>
    <w:rsid w:val="00C97CA6"/>
    <w:rsid w:val="00CB4305"/>
    <w:rsid w:val="00CC0576"/>
    <w:rsid w:val="00CE3783"/>
    <w:rsid w:val="00CF7101"/>
    <w:rsid w:val="00D00C64"/>
    <w:rsid w:val="00D05F8A"/>
    <w:rsid w:val="00D0661E"/>
    <w:rsid w:val="00D11691"/>
    <w:rsid w:val="00D2133E"/>
    <w:rsid w:val="00D354B6"/>
    <w:rsid w:val="00D450B6"/>
    <w:rsid w:val="00D453CD"/>
    <w:rsid w:val="00D50160"/>
    <w:rsid w:val="00D53907"/>
    <w:rsid w:val="00D57D63"/>
    <w:rsid w:val="00D64C78"/>
    <w:rsid w:val="00D67E82"/>
    <w:rsid w:val="00D84C20"/>
    <w:rsid w:val="00D91A7B"/>
    <w:rsid w:val="00D932A6"/>
    <w:rsid w:val="00D939A1"/>
    <w:rsid w:val="00DA560E"/>
    <w:rsid w:val="00DB1838"/>
    <w:rsid w:val="00DB703D"/>
    <w:rsid w:val="00DC507D"/>
    <w:rsid w:val="00DD2ED5"/>
    <w:rsid w:val="00DE7299"/>
    <w:rsid w:val="00E10657"/>
    <w:rsid w:val="00E219D3"/>
    <w:rsid w:val="00E550D7"/>
    <w:rsid w:val="00E62CCB"/>
    <w:rsid w:val="00E74C35"/>
    <w:rsid w:val="00E82FB7"/>
    <w:rsid w:val="00E86AAB"/>
    <w:rsid w:val="00E92FAE"/>
    <w:rsid w:val="00E969F2"/>
    <w:rsid w:val="00EA4B91"/>
    <w:rsid w:val="00EA535F"/>
    <w:rsid w:val="00EB4967"/>
    <w:rsid w:val="00EB6EF3"/>
    <w:rsid w:val="00ED426A"/>
    <w:rsid w:val="00ED6980"/>
    <w:rsid w:val="00EE6376"/>
    <w:rsid w:val="00F05087"/>
    <w:rsid w:val="00F0610C"/>
    <w:rsid w:val="00F110DD"/>
    <w:rsid w:val="00F15742"/>
    <w:rsid w:val="00F16099"/>
    <w:rsid w:val="00F16361"/>
    <w:rsid w:val="00F20D80"/>
    <w:rsid w:val="00F22352"/>
    <w:rsid w:val="00F4465C"/>
    <w:rsid w:val="00F57E10"/>
    <w:rsid w:val="00F70CA6"/>
    <w:rsid w:val="00F74F71"/>
    <w:rsid w:val="00F767A3"/>
    <w:rsid w:val="00F87BC3"/>
    <w:rsid w:val="00F94630"/>
    <w:rsid w:val="00FF2A3F"/>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139E"/>
  <w15:chartTrackingRefBased/>
  <w15:docId w15:val="{A789A0AD-B111-40FF-BB38-7C9284AF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BB"/>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06E"/>
    <w:pPr>
      <w:ind w:left="720"/>
      <w:contextualSpacing/>
    </w:pPr>
  </w:style>
  <w:style w:type="table" w:styleId="TableGrid">
    <w:name w:val="Table Grid"/>
    <w:basedOn w:val="TableNormal"/>
    <w:uiPriority w:val="59"/>
    <w:rsid w:val="000E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2B36"/>
    <w:pPr>
      <w:tabs>
        <w:tab w:val="center" w:pos="4680"/>
        <w:tab w:val="right" w:pos="9360"/>
      </w:tabs>
    </w:pPr>
  </w:style>
  <w:style w:type="character" w:customStyle="1" w:styleId="FooterChar">
    <w:name w:val="Footer Char"/>
    <w:basedOn w:val="DefaultParagraphFont"/>
    <w:link w:val="Footer"/>
    <w:uiPriority w:val="99"/>
    <w:rsid w:val="00442B36"/>
    <w:rPr>
      <w:rFonts w:ascii="Arial" w:hAnsi="Arial"/>
      <w:sz w:val="24"/>
    </w:rPr>
  </w:style>
  <w:style w:type="paragraph" w:styleId="Header">
    <w:name w:val="header"/>
    <w:basedOn w:val="Normal"/>
    <w:link w:val="HeaderChar"/>
    <w:uiPriority w:val="99"/>
    <w:unhideWhenUsed/>
    <w:rsid w:val="00745E27"/>
    <w:pPr>
      <w:tabs>
        <w:tab w:val="center" w:pos="4680"/>
        <w:tab w:val="right" w:pos="9360"/>
      </w:tabs>
    </w:pPr>
  </w:style>
  <w:style w:type="character" w:customStyle="1" w:styleId="HeaderChar">
    <w:name w:val="Header Char"/>
    <w:basedOn w:val="DefaultParagraphFont"/>
    <w:link w:val="Header"/>
    <w:uiPriority w:val="99"/>
    <w:rsid w:val="00745E27"/>
    <w:rPr>
      <w:rFonts w:ascii="Arial" w:hAnsi="Arial"/>
      <w:sz w:val="24"/>
    </w:rPr>
  </w:style>
  <w:style w:type="paragraph" w:styleId="Revision">
    <w:name w:val="Revision"/>
    <w:hidden/>
    <w:uiPriority w:val="99"/>
    <w:semiHidden/>
    <w:rsid w:val="00795D3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AD69C9"/>
    <w:rPr>
      <w:sz w:val="16"/>
      <w:szCs w:val="16"/>
    </w:rPr>
  </w:style>
  <w:style w:type="paragraph" w:styleId="CommentText">
    <w:name w:val="annotation text"/>
    <w:basedOn w:val="Normal"/>
    <w:link w:val="CommentTextChar"/>
    <w:uiPriority w:val="99"/>
    <w:unhideWhenUsed/>
    <w:rsid w:val="00AD69C9"/>
    <w:rPr>
      <w:sz w:val="20"/>
      <w:szCs w:val="20"/>
    </w:rPr>
  </w:style>
  <w:style w:type="character" w:customStyle="1" w:styleId="CommentTextChar">
    <w:name w:val="Comment Text Char"/>
    <w:basedOn w:val="DefaultParagraphFont"/>
    <w:link w:val="CommentText"/>
    <w:uiPriority w:val="99"/>
    <w:rsid w:val="00AD69C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9C9"/>
    <w:rPr>
      <w:b/>
      <w:bCs/>
    </w:rPr>
  </w:style>
  <w:style w:type="character" w:customStyle="1" w:styleId="CommentSubjectChar">
    <w:name w:val="Comment Subject Char"/>
    <w:basedOn w:val="CommentTextChar"/>
    <w:link w:val="CommentSubject"/>
    <w:uiPriority w:val="99"/>
    <w:semiHidden/>
    <w:rsid w:val="00AD69C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8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822EE0911784EA4E4D5693F246212" ma:contentTypeVersion="6" ma:contentTypeDescription="Create a new document." ma:contentTypeScope="" ma:versionID="f35ea53e6966aab6f6f73be8a6a38c15">
  <xsd:schema xmlns:xsd="http://www.w3.org/2001/XMLSchema" xmlns:xs="http://www.w3.org/2001/XMLSchema" xmlns:p="http://schemas.microsoft.com/office/2006/metadata/properties" xmlns:ns2="24139c80-74ff-456f-9d60-34b03d31bf38" xmlns:ns3="6da77774-0b4b-4711-b29d-4af94ef42a41" targetNamespace="http://schemas.microsoft.com/office/2006/metadata/properties" ma:root="true" ma:fieldsID="094bf49005e1ba06bae80110b177fee1" ns2:_="" ns3:_="">
    <xsd:import namespace="24139c80-74ff-456f-9d60-34b03d31bf38"/>
    <xsd:import namespace="6da77774-0b4b-4711-b29d-4af94ef42a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39c80-74ff-456f-9d60-34b03d31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7774-0b4b-4711-b29d-4af94ef42a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A265-B59A-4FA0-B609-47ADADEFB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FE3A7-392E-4CEC-BC8F-4283D7CBE840}">
  <ds:schemaRefs>
    <ds:schemaRef ds:uri="http://schemas.microsoft.com/sharepoint/v3/contenttype/forms"/>
  </ds:schemaRefs>
</ds:datastoreItem>
</file>

<file path=customXml/itemProps3.xml><?xml version="1.0" encoding="utf-8"?>
<ds:datastoreItem xmlns:ds="http://schemas.openxmlformats.org/officeDocument/2006/customXml" ds:itemID="{0D5C4279-691D-4D26-AA67-70CD068F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39c80-74ff-456f-9d60-34b03d31bf38"/>
    <ds:schemaRef ds:uri="6da77774-0b4b-4711-b29d-4af94ef4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87F2D-CB25-4BC3-9F5A-F5A24687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dc:description/>
  <cp:lastModifiedBy>Brad Kring</cp:lastModifiedBy>
  <cp:revision>32</cp:revision>
  <cp:lastPrinted>2024-06-11T19:58:00Z</cp:lastPrinted>
  <dcterms:created xsi:type="dcterms:W3CDTF">2025-02-03T23:43:00Z</dcterms:created>
  <dcterms:modified xsi:type="dcterms:W3CDTF">2025-02-06T20:44:00Z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2024-04-10T23:00:25Z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f91f3a29-24c5-4893-9489-6e0112ea1156</vt:lpwstr>
  </property>
  <property fmtid="{D5CDD505-2E9C-101B-9397-08002B2CF9AE}" pid="11" name="MSIP_Label_abf2ea38-542c-4b75-bd7d-582ec36a519f_ContentBits">
    <vt:lpwstr>2</vt:lpwstr>
  </property>
  <property fmtid="{D5CDD505-2E9C-101B-9397-08002B2CF9AE}" pid="12" name="ContentTypeId">
    <vt:lpwstr>0x010100BFB822EE0911784EA4E4D5693F246212</vt:lpwstr>
  </property>
</Properties>
</file>