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185"/>
        <w:gridCol w:w="360"/>
        <w:gridCol w:w="2880"/>
        <w:gridCol w:w="2060"/>
      </w:tblGrid>
      <w:tr w:rsidR="007F3866" w:rsidTr="00AA26AF">
        <w:trPr>
          <w:trHeight w:val="1340"/>
        </w:trPr>
        <w:tc>
          <w:tcPr>
            <w:tcW w:w="3865" w:type="dxa"/>
          </w:tcPr>
          <w:p w:rsidR="007F3866" w:rsidRPr="007F3866" w:rsidRDefault="007F3866" w:rsidP="007F3866">
            <w:pPr>
              <w:pStyle w:val="TableText"/>
              <w:spacing w:line="360" w:lineRule="auto"/>
              <w:jc w:val="left"/>
            </w:pPr>
          </w:p>
        </w:tc>
        <w:tc>
          <w:tcPr>
            <w:tcW w:w="545" w:type="dxa"/>
            <w:gridSpan w:val="2"/>
          </w:tcPr>
          <w:p w:rsidR="007F3866" w:rsidRPr="007F3866" w:rsidRDefault="007F3866" w:rsidP="007F3866">
            <w:pPr>
              <w:pStyle w:val="TableText"/>
              <w:spacing w:line="360" w:lineRule="auto"/>
              <w:jc w:val="left"/>
            </w:pPr>
          </w:p>
        </w:tc>
        <w:tc>
          <w:tcPr>
            <w:tcW w:w="2880" w:type="dxa"/>
            <w:tcBorders>
              <w:right w:val="single" w:sz="4" w:space="0" w:color="auto"/>
            </w:tcBorders>
          </w:tcPr>
          <w:p w:rsidR="007F3866" w:rsidRPr="007F3866" w:rsidRDefault="007F3866" w:rsidP="007F3866">
            <w:pPr>
              <w:pStyle w:val="TableText"/>
              <w:spacing w:line="360" w:lineRule="auto"/>
              <w:jc w:val="left"/>
            </w:pPr>
            <w:r>
              <w:t>Clerk’s Stamp:</w:t>
            </w:r>
          </w:p>
        </w:tc>
        <w:tc>
          <w:tcPr>
            <w:tcW w:w="2060" w:type="dxa"/>
            <w:tcBorders>
              <w:top w:val="single" w:sz="4" w:space="0" w:color="auto"/>
              <w:left w:val="single" w:sz="4" w:space="0" w:color="auto"/>
              <w:bottom w:val="single" w:sz="4" w:space="0" w:color="auto"/>
              <w:right w:val="single" w:sz="4" w:space="0" w:color="auto"/>
            </w:tcBorders>
          </w:tcPr>
          <w:p w:rsidR="007F3866" w:rsidRPr="007F3866" w:rsidRDefault="007F3866" w:rsidP="007F3866">
            <w:pPr>
              <w:pStyle w:val="TableText"/>
              <w:spacing w:line="360" w:lineRule="auto"/>
              <w:jc w:val="left"/>
            </w:pPr>
          </w:p>
        </w:tc>
      </w:tr>
      <w:tr w:rsidR="007F3866" w:rsidTr="00AA26AF">
        <w:tc>
          <w:tcPr>
            <w:tcW w:w="3865" w:type="dxa"/>
          </w:tcPr>
          <w:p w:rsidR="004A2C1A" w:rsidRDefault="004A2C1A" w:rsidP="007F3866">
            <w:pPr>
              <w:pStyle w:val="TableText"/>
              <w:spacing w:line="360" w:lineRule="auto"/>
              <w:jc w:val="left"/>
            </w:pPr>
            <w:bookmarkStart w:id="0" w:name="_DV_M0"/>
            <w:bookmarkEnd w:id="0"/>
          </w:p>
          <w:p w:rsidR="007F3866" w:rsidRPr="007F3866" w:rsidRDefault="007F3866" w:rsidP="007F3866">
            <w:pPr>
              <w:pStyle w:val="TableText"/>
              <w:spacing w:line="360" w:lineRule="auto"/>
              <w:jc w:val="left"/>
            </w:pPr>
            <w:r w:rsidRPr="007F3866">
              <w:t>COURT FILE NUMBER</w:t>
            </w:r>
          </w:p>
        </w:tc>
        <w:tc>
          <w:tcPr>
            <w:tcW w:w="545" w:type="dxa"/>
            <w:gridSpan w:val="2"/>
          </w:tcPr>
          <w:p w:rsidR="007F3866" w:rsidRPr="007F3866" w:rsidRDefault="007F3866" w:rsidP="007F3866">
            <w:pPr>
              <w:pStyle w:val="TableText"/>
              <w:spacing w:line="360" w:lineRule="auto"/>
              <w:jc w:val="left"/>
            </w:pPr>
          </w:p>
        </w:tc>
        <w:tc>
          <w:tcPr>
            <w:tcW w:w="4940" w:type="dxa"/>
            <w:gridSpan w:val="2"/>
          </w:tcPr>
          <w:p w:rsidR="007F3866" w:rsidRPr="007F3866" w:rsidRDefault="007F3866" w:rsidP="007F3866">
            <w:pPr>
              <w:pStyle w:val="TableText"/>
              <w:spacing w:line="360" w:lineRule="auto"/>
              <w:jc w:val="left"/>
            </w:pPr>
          </w:p>
        </w:tc>
      </w:tr>
      <w:tr w:rsidR="007F3866" w:rsidTr="00AA26AF">
        <w:tc>
          <w:tcPr>
            <w:tcW w:w="3865" w:type="dxa"/>
          </w:tcPr>
          <w:p w:rsidR="007F3866" w:rsidRPr="007F3866" w:rsidRDefault="007F3866" w:rsidP="007F3866">
            <w:pPr>
              <w:pStyle w:val="TableText"/>
              <w:spacing w:line="360" w:lineRule="auto"/>
              <w:jc w:val="left"/>
            </w:pPr>
            <w:r w:rsidRPr="007F3866">
              <w:t>COURT</w:t>
            </w:r>
          </w:p>
        </w:tc>
        <w:tc>
          <w:tcPr>
            <w:tcW w:w="545" w:type="dxa"/>
            <w:gridSpan w:val="2"/>
          </w:tcPr>
          <w:p w:rsidR="007F3866" w:rsidRPr="007F3866" w:rsidRDefault="007F3866" w:rsidP="007F3866">
            <w:pPr>
              <w:pStyle w:val="TableText"/>
              <w:spacing w:line="360" w:lineRule="auto"/>
              <w:jc w:val="left"/>
            </w:pPr>
          </w:p>
        </w:tc>
        <w:tc>
          <w:tcPr>
            <w:tcW w:w="4940" w:type="dxa"/>
            <w:gridSpan w:val="2"/>
          </w:tcPr>
          <w:p w:rsidR="007F3866" w:rsidRPr="007F3866" w:rsidRDefault="007F3866" w:rsidP="007F3866">
            <w:pPr>
              <w:pStyle w:val="TableText"/>
              <w:spacing w:line="360" w:lineRule="auto"/>
              <w:jc w:val="left"/>
            </w:pPr>
            <w:r>
              <w:t>COURT OF QUEEN’S BENCH O</w:t>
            </w:r>
            <w:bookmarkStart w:id="1" w:name="_GoBack"/>
            <w:bookmarkEnd w:id="1"/>
            <w:r>
              <w:t>F ALBERTA</w:t>
            </w:r>
          </w:p>
        </w:tc>
      </w:tr>
      <w:tr w:rsidR="007F3866" w:rsidTr="00AA26AF">
        <w:tc>
          <w:tcPr>
            <w:tcW w:w="3865" w:type="dxa"/>
          </w:tcPr>
          <w:p w:rsidR="007F3866" w:rsidRPr="007F3866" w:rsidRDefault="007F3866" w:rsidP="007F3866">
            <w:pPr>
              <w:pStyle w:val="TableText"/>
              <w:spacing w:line="360" w:lineRule="auto"/>
              <w:jc w:val="left"/>
            </w:pPr>
            <w:r>
              <w:t>JUDICIAL CENTRE OF</w:t>
            </w:r>
          </w:p>
        </w:tc>
        <w:tc>
          <w:tcPr>
            <w:tcW w:w="545" w:type="dxa"/>
            <w:gridSpan w:val="2"/>
          </w:tcPr>
          <w:p w:rsidR="007F3866" w:rsidRPr="007F3866" w:rsidRDefault="007F3866" w:rsidP="007F3866">
            <w:pPr>
              <w:pStyle w:val="TableText"/>
              <w:spacing w:line="360" w:lineRule="auto"/>
              <w:jc w:val="left"/>
            </w:pPr>
          </w:p>
        </w:tc>
        <w:tc>
          <w:tcPr>
            <w:tcW w:w="4940" w:type="dxa"/>
            <w:gridSpan w:val="2"/>
          </w:tcPr>
          <w:p w:rsidR="007F3866" w:rsidRPr="007F3866" w:rsidRDefault="007F3866" w:rsidP="007F3866">
            <w:pPr>
              <w:pStyle w:val="TableText"/>
              <w:spacing w:line="360" w:lineRule="auto"/>
              <w:jc w:val="left"/>
            </w:pPr>
            <w:r w:rsidRPr="007F3866">
              <w:rPr>
                <w:rStyle w:val="Prompt"/>
              </w:rPr>
              <w:sym w:font="Wingdings" w:char="F06C"/>
            </w:r>
          </w:p>
        </w:tc>
      </w:tr>
      <w:tr w:rsidR="007F3866" w:rsidTr="00AA26AF">
        <w:tc>
          <w:tcPr>
            <w:tcW w:w="3865" w:type="dxa"/>
          </w:tcPr>
          <w:p w:rsidR="007F3866" w:rsidRPr="007F3866" w:rsidRDefault="007F3866" w:rsidP="007F3866">
            <w:pPr>
              <w:pStyle w:val="TableText"/>
              <w:spacing w:line="360" w:lineRule="auto"/>
              <w:jc w:val="left"/>
            </w:pPr>
          </w:p>
        </w:tc>
        <w:tc>
          <w:tcPr>
            <w:tcW w:w="545" w:type="dxa"/>
            <w:gridSpan w:val="2"/>
          </w:tcPr>
          <w:p w:rsidR="007F3866" w:rsidRPr="007F3866" w:rsidRDefault="007F3866" w:rsidP="007F3866">
            <w:pPr>
              <w:pStyle w:val="TableText"/>
              <w:spacing w:line="360" w:lineRule="auto"/>
              <w:jc w:val="left"/>
            </w:pPr>
          </w:p>
        </w:tc>
        <w:tc>
          <w:tcPr>
            <w:tcW w:w="4940" w:type="dxa"/>
            <w:gridSpan w:val="2"/>
          </w:tcPr>
          <w:p w:rsidR="007F3866" w:rsidRPr="007F3866" w:rsidRDefault="007F3866" w:rsidP="007F3866">
            <w:pPr>
              <w:widowControl/>
              <w:spacing w:after="240"/>
              <w:rPr>
                <w:rFonts w:ascii="Arial" w:eastAsiaTheme="minorEastAsia" w:hAnsi="Arial" w:cs="Arial"/>
                <w:i/>
                <w:iCs/>
                <w:sz w:val="20"/>
                <w:szCs w:val="20"/>
              </w:rPr>
            </w:pPr>
            <w:r w:rsidRPr="007F3866">
              <w:rPr>
                <w:rFonts w:ascii="Arial" w:eastAsiaTheme="minorEastAsia" w:hAnsi="Arial" w:cs="Arial"/>
                <w:sz w:val="20"/>
                <w:szCs w:val="20"/>
              </w:rPr>
              <w:t xml:space="preserve">IN THE MATTER OF THE </w:t>
            </w:r>
            <w:r w:rsidRPr="007F3866">
              <w:rPr>
                <w:rFonts w:ascii="Arial" w:eastAsiaTheme="minorEastAsia" w:hAnsi="Arial" w:cs="Arial"/>
                <w:i/>
                <w:iCs/>
                <w:sz w:val="20"/>
                <w:szCs w:val="20"/>
              </w:rPr>
              <w:t>COMPANIES’ CREDITORS ARRANGEMENT ACT</w:t>
            </w:r>
            <w:r w:rsidRPr="007F3866">
              <w:rPr>
                <w:rFonts w:ascii="Arial" w:eastAsiaTheme="minorEastAsia" w:hAnsi="Arial" w:cs="Arial"/>
                <w:sz w:val="20"/>
                <w:szCs w:val="20"/>
              </w:rPr>
              <w:t>, R.S.C. 1985, c. C-36, as amended</w:t>
            </w:r>
          </w:p>
          <w:p w:rsidR="007F3866" w:rsidRPr="007F3866" w:rsidRDefault="007F3866" w:rsidP="007F3866">
            <w:pPr>
              <w:pStyle w:val="TableText"/>
              <w:spacing w:line="360" w:lineRule="auto"/>
              <w:jc w:val="center"/>
            </w:pPr>
            <w:r>
              <w:t xml:space="preserve">AND IN THE MATTER OF A PLAN OF </w:t>
            </w:r>
            <w:r w:rsidRPr="007F3866">
              <w:t>COMPROMISE OR ARRANGEMENT OF</w:t>
            </w:r>
            <w:r>
              <w:t xml:space="preserve"> </w:t>
            </w:r>
            <w:r w:rsidRPr="004A2C1A">
              <w:rPr>
                <w:b/>
              </w:rPr>
              <w:t>[THE DEBTOR(S)]</w:t>
            </w:r>
          </w:p>
        </w:tc>
      </w:tr>
      <w:tr w:rsidR="007F3866" w:rsidTr="00AA26AF">
        <w:tc>
          <w:tcPr>
            <w:tcW w:w="3865" w:type="dxa"/>
          </w:tcPr>
          <w:p w:rsidR="007F3866" w:rsidRPr="007F3866" w:rsidRDefault="007F3866" w:rsidP="007F3866">
            <w:pPr>
              <w:pStyle w:val="TableText"/>
              <w:spacing w:line="360" w:lineRule="auto"/>
              <w:jc w:val="left"/>
            </w:pPr>
            <w:r>
              <w:t>APPLICANT:</w:t>
            </w:r>
          </w:p>
        </w:tc>
        <w:tc>
          <w:tcPr>
            <w:tcW w:w="545" w:type="dxa"/>
            <w:gridSpan w:val="2"/>
          </w:tcPr>
          <w:p w:rsidR="007F3866" w:rsidRPr="007F3866" w:rsidRDefault="007F3866" w:rsidP="007F3866">
            <w:pPr>
              <w:pStyle w:val="TableText"/>
              <w:spacing w:line="360" w:lineRule="auto"/>
              <w:jc w:val="left"/>
            </w:pPr>
          </w:p>
        </w:tc>
        <w:tc>
          <w:tcPr>
            <w:tcW w:w="4940" w:type="dxa"/>
            <w:gridSpan w:val="2"/>
          </w:tcPr>
          <w:p w:rsidR="007F3866" w:rsidRPr="007F3866" w:rsidRDefault="007F3866" w:rsidP="007F3866">
            <w:pPr>
              <w:pStyle w:val="TableText"/>
              <w:spacing w:line="360" w:lineRule="auto"/>
              <w:jc w:val="left"/>
            </w:pPr>
          </w:p>
        </w:tc>
      </w:tr>
      <w:tr w:rsidR="007F3866" w:rsidTr="00AA26AF">
        <w:tc>
          <w:tcPr>
            <w:tcW w:w="3865" w:type="dxa"/>
          </w:tcPr>
          <w:p w:rsidR="007F3866" w:rsidRPr="007F3866" w:rsidRDefault="007F3866" w:rsidP="007F3866">
            <w:pPr>
              <w:pStyle w:val="TableText"/>
              <w:spacing w:line="360" w:lineRule="auto"/>
              <w:jc w:val="left"/>
            </w:pPr>
            <w:r>
              <w:t>RESPONDENT(S):</w:t>
            </w:r>
          </w:p>
        </w:tc>
        <w:tc>
          <w:tcPr>
            <w:tcW w:w="545" w:type="dxa"/>
            <w:gridSpan w:val="2"/>
          </w:tcPr>
          <w:p w:rsidR="007F3866" w:rsidRPr="007F3866" w:rsidRDefault="007F3866" w:rsidP="007F3866">
            <w:pPr>
              <w:pStyle w:val="TableText"/>
              <w:spacing w:line="360" w:lineRule="auto"/>
              <w:jc w:val="left"/>
            </w:pPr>
          </w:p>
        </w:tc>
        <w:tc>
          <w:tcPr>
            <w:tcW w:w="4940" w:type="dxa"/>
            <w:gridSpan w:val="2"/>
          </w:tcPr>
          <w:p w:rsidR="007F3866" w:rsidRPr="007F3866" w:rsidRDefault="007F3866" w:rsidP="007F3866">
            <w:pPr>
              <w:pStyle w:val="TableText"/>
              <w:spacing w:line="360" w:lineRule="auto"/>
              <w:jc w:val="left"/>
            </w:pPr>
          </w:p>
        </w:tc>
      </w:tr>
      <w:tr w:rsidR="00AA6902" w:rsidTr="00AA26AF">
        <w:tc>
          <w:tcPr>
            <w:tcW w:w="3865" w:type="dxa"/>
          </w:tcPr>
          <w:p w:rsidR="00AA6902" w:rsidRDefault="00AA6902" w:rsidP="007F3866">
            <w:pPr>
              <w:pStyle w:val="TableText"/>
              <w:spacing w:line="360" w:lineRule="auto"/>
              <w:jc w:val="left"/>
            </w:pPr>
            <w:r>
              <w:t>DOCUMENT</w:t>
            </w:r>
          </w:p>
        </w:tc>
        <w:tc>
          <w:tcPr>
            <w:tcW w:w="545" w:type="dxa"/>
            <w:gridSpan w:val="2"/>
          </w:tcPr>
          <w:p w:rsidR="00AA6902" w:rsidRPr="007F3866" w:rsidRDefault="00AA6902" w:rsidP="007F3866">
            <w:pPr>
              <w:pStyle w:val="TableText"/>
              <w:spacing w:line="360" w:lineRule="auto"/>
              <w:jc w:val="left"/>
            </w:pPr>
          </w:p>
        </w:tc>
        <w:tc>
          <w:tcPr>
            <w:tcW w:w="4940" w:type="dxa"/>
            <w:gridSpan w:val="2"/>
          </w:tcPr>
          <w:p w:rsidR="00AA6902" w:rsidRPr="00AA6902" w:rsidRDefault="00AA6902" w:rsidP="007F3866">
            <w:pPr>
              <w:pStyle w:val="TableText"/>
              <w:spacing w:line="360" w:lineRule="auto"/>
              <w:jc w:val="left"/>
            </w:pPr>
            <w:r w:rsidRPr="00AA6902">
              <w:rPr>
                <w:b/>
                <w:bCs/>
                <w:u w:val="single"/>
              </w:rPr>
              <w:t>ALBERTA TEMPLATE CCAA INITIAL ORDER</w:t>
            </w:r>
          </w:p>
        </w:tc>
      </w:tr>
      <w:tr w:rsidR="007F3866" w:rsidTr="00AA26AF">
        <w:tc>
          <w:tcPr>
            <w:tcW w:w="3865" w:type="dxa"/>
          </w:tcPr>
          <w:p w:rsidR="007F3866" w:rsidRPr="007F3866" w:rsidRDefault="00AA6902" w:rsidP="007F3866">
            <w:pPr>
              <w:pStyle w:val="TableText"/>
              <w:spacing w:line="360" w:lineRule="auto"/>
              <w:jc w:val="left"/>
            </w:pPr>
            <w:r>
              <w:t>CONTACT INFORMATION OF PARTY FILING THIS DOCUMENT:</w:t>
            </w:r>
          </w:p>
        </w:tc>
        <w:tc>
          <w:tcPr>
            <w:tcW w:w="545" w:type="dxa"/>
            <w:gridSpan w:val="2"/>
          </w:tcPr>
          <w:p w:rsidR="007F3866" w:rsidRPr="00AA6902" w:rsidRDefault="007F3866" w:rsidP="007F3866">
            <w:pPr>
              <w:pStyle w:val="TableText"/>
              <w:spacing w:line="360" w:lineRule="auto"/>
              <w:jc w:val="left"/>
            </w:pPr>
          </w:p>
        </w:tc>
        <w:tc>
          <w:tcPr>
            <w:tcW w:w="4940" w:type="dxa"/>
            <w:gridSpan w:val="2"/>
          </w:tcPr>
          <w:p w:rsidR="007F3866" w:rsidRPr="00AA6902" w:rsidRDefault="00AA6902" w:rsidP="00AA6902">
            <w:pPr>
              <w:widowControl/>
              <w:jc w:val="left"/>
              <w:rPr>
                <w:rFonts w:ascii="Arial" w:eastAsiaTheme="minorEastAsia" w:hAnsi="Arial" w:cs="Arial"/>
                <w:sz w:val="20"/>
                <w:szCs w:val="20"/>
                <w:lang w:val="en-CA"/>
              </w:rPr>
            </w:pPr>
            <w:r w:rsidRPr="00AA6902">
              <w:rPr>
                <w:rFonts w:ascii="Arial" w:eastAsiaTheme="minorEastAsia" w:hAnsi="Arial" w:cs="Arial"/>
                <w:b/>
                <w:bCs/>
                <w:sz w:val="20"/>
                <w:szCs w:val="20"/>
                <w:lang w:val="en-CA"/>
              </w:rPr>
              <w:t>[LAW FIRM NAME]</w:t>
            </w:r>
            <w:r w:rsidRPr="00AA6902">
              <w:rPr>
                <w:rFonts w:ascii="Arial" w:eastAsiaTheme="minorEastAsia" w:hAnsi="Arial" w:cs="Arial"/>
                <w:sz w:val="20"/>
                <w:szCs w:val="20"/>
                <w:lang w:val="en-CA"/>
              </w:rPr>
              <w:br/>
              <w:t xml:space="preserve">[Address] </w:t>
            </w:r>
            <w:r w:rsidRPr="00AA6902">
              <w:rPr>
                <w:rFonts w:ascii="Arial" w:eastAsiaTheme="minorEastAsia" w:hAnsi="Arial" w:cs="Arial"/>
                <w:sz w:val="20"/>
                <w:szCs w:val="20"/>
                <w:lang w:val="en-CA"/>
              </w:rPr>
              <w:br/>
              <w:t>[Address]</w:t>
            </w:r>
            <w:r w:rsidRPr="00AA6902">
              <w:rPr>
                <w:rFonts w:ascii="Arial" w:eastAsiaTheme="minorEastAsia" w:hAnsi="Arial" w:cs="Arial"/>
                <w:sz w:val="20"/>
                <w:szCs w:val="20"/>
                <w:lang w:val="en-CA"/>
              </w:rPr>
              <w:br/>
              <w:t xml:space="preserve">Solicitor:  </w:t>
            </w:r>
            <w:r w:rsidRPr="00AA6902">
              <w:rPr>
                <w:rFonts w:ascii="Arial" w:eastAsiaTheme="minorEastAsia" w:hAnsi="Arial" w:cs="Arial"/>
                <w:sz w:val="20"/>
                <w:szCs w:val="20"/>
                <w:lang w:val="en-CA"/>
              </w:rPr>
              <w:sym w:font="Wingdings" w:char="F06C"/>
            </w:r>
            <w:r w:rsidRPr="00AA6902">
              <w:rPr>
                <w:rFonts w:ascii="Arial" w:eastAsiaTheme="minorEastAsia" w:hAnsi="Arial" w:cs="Arial"/>
                <w:sz w:val="20"/>
                <w:szCs w:val="20"/>
                <w:lang w:val="en-CA"/>
              </w:rPr>
              <w:t xml:space="preserve"> </w:t>
            </w:r>
            <w:r w:rsidRPr="00AA6902">
              <w:rPr>
                <w:rFonts w:ascii="Arial" w:eastAsiaTheme="minorEastAsia" w:hAnsi="Arial" w:cs="Arial"/>
                <w:sz w:val="20"/>
                <w:szCs w:val="20"/>
                <w:lang w:val="en-CA"/>
              </w:rPr>
              <w:br/>
              <w:t xml:space="preserve">Telephone:  </w:t>
            </w:r>
            <w:r w:rsidRPr="00AA6902">
              <w:rPr>
                <w:rFonts w:ascii="Arial" w:eastAsiaTheme="minorEastAsia" w:hAnsi="Arial" w:cs="Arial"/>
                <w:sz w:val="20"/>
                <w:szCs w:val="20"/>
                <w:lang w:val="en-CA"/>
              </w:rPr>
              <w:sym w:font="Wingdings" w:char="F06C"/>
            </w:r>
            <w:r w:rsidRPr="00AA6902">
              <w:rPr>
                <w:rFonts w:ascii="Arial" w:eastAsiaTheme="minorEastAsia" w:hAnsi="Arial" w:cs="Arial"/>
                <w:sz w:val="20"/>
                <w:szCs w:val="20"/>
                <w:lang w:val="en-CA"/>
              </w:rPr>
              <w:t xml:space="preserve"> </w:t>
            </w:r>
            <w:r w:rsidRPr="00AA6902">
              <w:rPr>
                <w:rFonts w:ascii="Arial" w:eastAsiaTheme="minorEastAsia" w:hAnsi="Arial" w:cs="Arial"/>
                <w:sz w:val="20"/>
                <w:szCs w:val="20"/>
                <w:lang w:val="en-CA"/>
              </w:rPr>
              <w:br/>
              <w:t xml:space="preserve">Facsimile:  </w:t>
            </w:r>
            <w:r w:rsidRPr="00AA6902">
              <w:rPr>
                <w:rFonts w:ascii="Arial" w:eastAsiaTheme="minorEastAsia" w:hAnsi="Arial" w:cs="Arial"/>
                <w:sz w:val="20"/>
                <w:szCs w:val="20"/>
                <w:lang w:val="en-CA"/>
              </w:rPr>
              <w:sym w:font="Wingdings" w:char="F06C"/>
            </w:r>
            <w:r w:rsidRPr="00AA6902">
              <w:rPr>
                <w:rFonts w:ascii="Arial" w:eastAsiaTheme="minorEastAsia" w:hAnsi="Arial" w:cs="Arial"/>
                <w:sz w:val="20"/>
                <w:szCs w:val="20"/>
                <w:lang w:val="en-CA"/>
              </w:rPr>
              <w:t xml:space="preserve"> </w:t>
            </w:r>
            <w:r w:rsidRPr="00AA6902">
              <w:rPr>
                <w:rFonts w:ascii="Arial" w:eastAsiaTheme="minorEastAsia" w:hAnsi="Arial" w:cs="Arial"/>
                <w:sz w:val="20"/>
                <w:szCs w:val="20"/>
                <w:lang w:val="en-CA"/>
              </w:rPr>
              <w:br/>
              <w:t xml:space="preserve">Email:  </w:t>
            </w:r>
            <w:r w:rsidRPr="00AA6902">
              <w:rPr>
                <w:rFonts w:ascii="Arial" w:eastAsiaTheme="minorEastAsia" w:hAnsi="Arial" w:cs="Arial"/>
                <w:sz w:val="20"/>
                <w:szCs w:val="20"/>
                <w:lang w:val="en-CA"/>
              </w:rPr>
              <w:sym w:font="Wingdings" w:char="F06C"/>
            </w:r>
            <w:r w:rsidRPr="00AA6902">
              <w:rPr>
                <w:rFonts w:ascii="Arial" w:eastAsiaTheme="minorEastAsia" w:hAnsi="Arial" w:cs="Arial"/>
                <w:sz w:val="20"/>
                <w:szCs w:val="20"/>
                <w:lang w:val="en-CA"/>
              </w:rPr>
              <w:t xml:space="preserve"> </w:t>
            </w:r>
            <w:r w:rsidRPr="00AA6902">
              <w:rPr>
                <w:rFonts w:ascii="Arial" w:eastAsiaTheme="minorEastAsia" w:hAnsi="Arial" w:cs="Arial"/>
                <w:sz w:val="20"/>
                <w:szCs w:val="20"/>
                <w:lang w:val="en-CA"/>
              </w:rPr>
              <w:br/>
              <w:t xml:space="preserve">File Number:  </w:t>
            </w:r>
            <w:r w:rsidRPr="00AA6902">
              <w:rPr>
                <w:rFonts w:ascii="Arial" w:eastAsiaTheme="minorEastAsia" w:hAnsi="Arial" w:cs="Arial"/>
                <w:sz w:val="20"/>
                <w:szCs w:val="20"/>
                <w:lang w:val="en-CA"/>
              </w:rPr>
              <w:sym w:font="Wingdings" w:char="F06C"/>
            </w:r>
            <w:r w:rsidRPr="00AA6902">
              <w:rPr>
                <w:rFonts w:ascii="Arial" w:eastAsiaTheme="minorEastAsia" w:hAnsi="Arial" w:cs="Arial"/>
                <w:sz w:val="20"/>
                <w:szCs w:val="20"/>
                <w:lang w:val="en-CA"/>
              </w:rPr>
              <w:t xml:space="preserve"> </w:t>
            </w:r>
          </w:p>
        </w:tc>
      </w:tr>
      <w:tr w:rsidR="007F3866" w:rsidTr="00AA26AF">
        <w:tc>
          <w:tcPr>
            <w:tcW w:w="3865" w:type="dxa"/>
          </w:tcPr>
          <w:p w:rsidR="007F3866" w:rsidRPr="00AA6902" w:rsidRDefault="007F3866" w:rsidP="007F3866">
            <w:pPr>
              <w:pStyle w:val="TableText"/>
              <w:spacing w:line="360" w:lineRule="auto"/>
              <w:jc w:val="left"/>
            </w:pPr>
          </w:p>
        </w:tc>
        <w:tc>
          <w:tcPr>
            <w:tcW w:w="545" w:type="dxa"/>
            <w:gridSpan w:val="2"/>
          </w:tcPr>
          <w:p w:rsidR="007F3866" w:rsidRPr="00AA6902" w:rsidRDefault="007F3866" w:rsidP="007F3866">
            <w:pPr>
              <w:pStyle w:val="TableText"/>
              <w:spacing w:line="360" w:lineRule="auto"/>
              <w:jc w:val="left"/>
            </w:pPr>
          </w:p>
        </w:tc>
        <w:tc>
          <w:tcPr>
            <w:tcW w:w="4940" w:type="dxa"/>
            <w:gridSpan w:val="2"/>
          </w:tcPr>
          <w:p w:rsidR="007F3866" w:rsidRPr="00AA6902" w:rsidRDefault="007F3866" w:rsidP="007F3866">
            <w:pPr>
              <w:pStyle w:val="TableText"/>
              <w:spacing w:line="360" w:lineRule="auto"/>
              <w:jc w:val="left"/>
            </w:pPr>
          </w:p>
        </w:tc>
      </w:tr>
      <w:tr w:rsidR="00AA6902" w:rsidTr="00AA26AF">
        <w:tc>
          <w:tcPr>
            <w:tcW w:w="3865" w:type="dxa"/>
          </w:tcPr>
          <w:p w:rsidR="00AA6902" w:rsidRPr="004A2C1A" w:rsidRDefault="00AA6902" w:rsidP="004A2C1A">
            <w:pPr>
              <w:widowControl/>
              <w:suppressAutoHyphens w:val="0"/>
              <w:spacing w:line="360" w:lineRule="auto"/>
              <w:jc w:val="left"/>
              <w:rPr>
                <w:rFonts w:ascii="Arial" w:eastAsiaTheme="minorEastAsia" w:hAnsi="Arial" w:cs="Arial"/>
                <w:b/>
                <w:bCs/>
                <w:position w:val="-6"/>
                <w:sz w:val="20"/>
                <w:szCs w:val="20"/>
                <w:lang w:val="en-CA"/>
              </w:rPr>
            </w:pPr>
            <w:r w:rsidRPr="004A2C1A">
              <w:rPr>
                <w:rFonts w:ascii="Arial" w:eastAsiaTheme="minorEastAsia" w:hAnsi="Arial" w:cs="Arial"/>
                <w:b/>
                <w:bCs/>
                <w:position w:val="-6"/>
                <w:sz w:val="20"/>
                <w:szCs w:val="20"/>
                <w:lang w:val="en-CA"/>
              </w:rPr>
              <w:t>DATE ON WHICH ORDER WAS PRONOUNCED:</w:t>
            </w:r>
          </w:p>
        </w:tc>
        <w:tc>
          <w:tcPr>
            <w:tcW w:w="545" w:type="dxa"/>
            <w:gridSpan w:val="2"/>
          </w:tcPr>
          <w:p w:rsidR="00AA6902" w:rsidRPr="00AA6902" w:rsidRDefault="00AA6902" w:rsidP="00AA6902">
            <w:pPr>
              <w:pStyle w:val="TableText"/>
              <w:spacing w:line="360" w:lineRule="auto"/>
              <w:jc w:val="left"/>
            </w:pPr>
          </w:p>
        </w:tc>
        <w:tc>
          <w:tcPr>
            <w:tcW w:w="4940" w:type="dxa"/>
            <w:gridSpan w:val="2"/>
            <w:tcBorders>
              <w:bottom w:val="single" w:sz="4" w:space="0" w:color="auto"/>
            </w:tcBorders>
          </w:tcPr>
          <w:p w:rsidR="00AA6902" w:rsidRPr="00AA6902" w:rsidRDefault="00AA6902" w:rsidP="00AA6902">
            <w:pPr>
              <w:pStyle w:val="TableText"/>
              <w:spacing w:line="360" w:lineRule="auto"/>
              <w:jc w:val="left"/>
            </w:pPr>
          </w:p>
        </w:tc>
      </w:tr>
      <w:tr w:rsidR="00AA6902" w:rsidTr="00AA26AF">
        <w:tc>
          <w:tcPr>
            <w:tcW w:w="4050" w:type="dxa"/>
            <w:gridSpan w:val="2"/>
          </w:tcPr>
          <w:p w:rsidR="00AA6902" w:rsidRPr="004A2C1A" w:rsidRDefault="00AA6902" w:rsidP="004A2C1A">
            <w:pPr>
              <w:widowControl/>
              <w:suppressAutoHyphens w:val="0"/>
              <w:spacing w:line="360" w:lineRule="auto"/>
              <w:jc w:val="left"/>
              <w:rPr>
                <w:rFonts w:ascii="Arial" w:eastAsiaTheme="minorEastAsia" w:hAnsi="Arial" w:cs="Arial"/>
                <w:position w:val="-6"/>
                <w:sz w:val="20"/>
                <w:szCs w:val="20"/>
                <w:lang w:val="en-CA"/>
              </w:rPr>
            </w:pPr>
            <w:r w:rsidRPr="004A2C1A">
              <w:rPr>
                <w:rFonts w:ascii="Arial" w:eastAsiaTheme="minorEastAsia" w:hAnsi="Arial" w:cs="Arial"/>
                <w:b/>
                <w:bCs/>
                <w:position w:val="-6"/>
                <w:sz w:val="20"/>
                <w:szCs w:val="20"/>
                <w:lang w:val="en-CA"/>
              </w:rPr>
              <w:t>NAME OF JUDGE WHO MADE THIS ORDER:</w:t>
            </w:r>
          </w:p>
        </w:tc>
        <w:tc>
          <w:tcPr>
            <w:tcW w:w="360" w:type="dxa"/>
          </w:tcPr>
          <w:p w:rsidR="00AA6902" w:rsidRPr="00AA6902" w:rsidRDefault="00AA6902" w:rsidP="00AA6902">
            <w:pPr>
              <w:pStyle w:val="TableText"/>
              <w:spacing w:line="360" w:lineRule="auto"/>
              <w:jc w:val="left"/>
            </w:pPr>
          </w:p>
        </w:tc>
        <w:tc>
          <w:tcPr>
            <w:tcW w:w="4940" w:type="dxa"/>
            <w:gridSpan w:val="2"/>
            <w:tcBorders>
              <w:top w:val="single" w:sz="4" w:space="0" w:color="auto"/>
              <w:bottom w:val="single" w:sz="4" w:space="0" w:color="auto"/>
            </w:tcBorders>
          </w:tcPr>
          <w:p w:rsidR="00AA6902" w:rsidRPr="00AA6902" w:rsidRDefault="00AA6902" w:rsidP="00AA6902">
            <w:pPr>
              <w:pStyle w:val="TableText"/>
              <w:spacing w:line="360" w:lineRule="auto"/>
              <w:jc w:val="left"/>
            </w:pPr>
          </w:p>
        </w:tc>
      </w:tr>
      <w:tr w:rsidR="00AA6902" w:rsidTr="00AA26AF">
        <w:tc>
          <w:tcPr>
            <w:tcW w:w="3865" w:type="dxa"/>
          </w:tcPr>
          <w:p w:rsidR="00AA6902" w:rsidRPr="004A2C1A" w:rsidRDefault="00AA6902" w:rsidP="004A2C1A">
            <w:pPr>
              <w:widowControl/>
              <w:suppressAutoHyphens w:val="0"/>
              <w:spacing w:line="360" w:lineRule="auto"/>
              <w:jc w:val="left"/>
              <w:rPr>
                <w:rFonts w:ascii="Arial" w:eastAsiaTheme="minorEastAsia" w:hAnsi="Arial" w:cs="Arial"/>
                <w:b/>
                <w:bCs/>
                <w:position w:val="-6"/>
                <w:sz w:val="20"/>
                <w:szCs w:val="20"/>
                <w:lang w:val="en-CA"/>
              </w:rPr>
            </w:pPr>
            <w:r w:rsidRPr="004A2C1A">
              <w:rPr>
                <w:rFonts w:ascii="Arial" w:eastAsiaTheme="minorEastAsia" w:hAnsi="Arial" w:cs="Arial"/>
                <w:b/>
                <w:bCs/>
                <w:position w:val="-6"/>
                <w:sz w:val="20"/>
                <w:szCs w:val="20"/>
                <w:lang w:val="en-CA"/>
              </w:rPr>
              <w:t>LOCATION OF HEARING:</w:t>
            </w:r>
          </w:p>
        </w:tc>
        <w:tc>
          <w:tcPr>
            <w:tcW w:w="545" w:type="dxa"/>
            <w:gridSpan w:val="2"/>
          </w:tcPr>
          <w:p w:rsidR="00AA6902" w:rsidRPr="00AA6902" w:rsidRDefault="00AA6902" w:rsidP="00AA6902">
            <w:pPr>
              <w:pStyle w:val="TableText"/>
              <w:spacing w:line="360" w:lineRule="auto"/>
              <w:jc w:val="left"/>
            </w:pPr>
          </w:p>
        </w:tc>
        <w:tc>
          <w:tcPr>
            <w:tcW w:w="4940" w:type="dxa"/>
            <w:gridSpan w:val="2"/>
            <w:tcBorders>
              <w:top w:val="single" w:sz="4" w:space="0" w:color="auto"/>
              <w:bottom w:val="single" w:sz="4" w:space="0" w:color="auto"/>
            </w:tcBorders>
          </w:tcPr>
          <w:p w:rsidR="00AA6902" w:rsidRPr="00AA6902" w:rsidRDefault="00AA6902" w:rsidP="00AA6902">
            <w:pPr>
              <w:pStyle w:val="TableText"/>
              <w:spacing w:line="360" w:lineRule="auto"/>
              <w:jc w:val="left"/>
            </w:pPr>
          </w:p>
        </w:tc>
      </w:tr>
    </w:tbl>
    <w:p w:rsidR="0034747F" w:rsidRDefault="0034747F">
      <w:pPr>
        <w:widowControl/>
        <w:jc w:val="left"/>
        <w:rPr>
          <w:rFonts w:ascii="Times New Roman" w:eastAsiaTheme="minorEastAsia" w:cs="Times New Roman"/>
          <w:lang w:val="en-CA"/>
        </w:rPr>
      </w:pPr>
    </w:p>
    <w:p w:rsidR="0034747F" w:rsidRDefault="003B6EAB">
      <w:pPr>
        <w:pStyle w:val="BodyText"/>
        <w:widowControl/>
        <w:rPr>
          <w:rFonts w:ascii="Times New Roman" w:eastAsiaTheme="minorEastAsia" w:cs="Times New Roman"/>
          <w:b/>
          <w:bCs/>
          <w:lang w:val="en-CA"/>
        </w:rPr>
      </w:pPr>
      <w:bookmarkStart w:id="2" w:name="_DV_M7"/>
      <w:bookmarkEnd w:id="2"/>
      <w:r>
        <w:rPr>
          <w:rFonts w:ascii="Times New Roman" w:eastAsiaTheme="minorEastAsia" w:cs="Times New Roman"/>
          <w:b/>
          <w:bCs/>
          <w:lang w:val="en-CA"/>
        </w:rPr>
        <w:t xml:space="preserve">[*NOTE:  DO </w:t>
      </w:r>
      <w:r>
        <w:rPr>
          <w:rFonts w:ascii="Times New Roman" w:eastAsiaTheme="minorEastAsia" w:cs="Times New Roman"/>
          <w:b/>
          <w:bCs/>
          <w:u w:val="single"/>
          <w:lang w:val="en-CA"/>
        </w:rPr>
        <w:t>NOT</w:t>
      </w:r>
      <w:r>
        <w:rPr>
          <w:rFonts w:ascii="Times New Roman" w:eastAsiaTheme="minorEastAsia" w:cs="Times New Roman"/>
          <w:b/>
          <w:bCs/>
          <w:lang w:val="en-CA"/>
        </w:rPr>
        <w:t xml:space="preserve"> USE THIS ORDER AS A PRECEDENT WITHOUT REVIEWING THE ACCOMPANYING EXPLANATORY NOTES.]</w:t>
      </w:r>
    </w:p>
    <w:p w:rsidR="0034747F" w:rsidRPr="00AA6902" w:rsidRDefault="003B6EAB" w:rsidP="00AA6902">
      <w:pPr>
        <w:pStyle w:val="StandardL1"/>
        <w:widowControl/>
        <w:numPr>
          <w:ilvl w:val="0"/>
          <w:numId w:val="0"/>
        </w:numPr>
        <w:spacing w:after="240"/>
        <w:ind w:firstLine="720"/>
        <w:jc w:val="both"/>
        <w:rPr>
          <w:rFonts w:ascii="Arial" w:hAnsi="Arial" w:cs="Arial"/>
          <w:sz w:val="20"/>
          <w:szCs w:val="20"/>
          <w:lang w:val="en-CA"/>
        </w:rPr>
      </w:pPr>
      <w:bookmarkStart w:id="3" w:name="_DV_M8"/>
      <w:bookmarkEnd w:id="3"/>
      <w:r>
        <w:rPr>
          <w:b/>
          <w:bCs/>
          <w:lang w:val="en-CA"/>
        </w:rPr>
        <w:br w:type="page"/>
      </w:r>
      <w:r w:rsidRPr="00AA6902">
        <w:rPr>
          <w:rFonts w:ascii="Arial" w:hAnsi="Arial" w:cs="Arial"/>
          <w:b/>
          <w:bCs/>
          <w:sz w:val="20"/>
          <w:szCs w:val="20"/>
          <w:lang w:val="en-CA"/>
        </w:rPr>
        <w:lastRenderedPageBreak/>
        <w:t>UPON</w:t>
      </w:r>
      <w:r w:rsidRPr="00AA6902">
        <w:rPr>
          <w:rFonts w:ascii="Arial" w:hAnsi="Arial" w:cs="Arial"/>
          <w:sz w:val="20"/>
          <w:szCs w:val="20"/>
          <w:lang w:val="en-CA"/>
        </w:rPr>
        <w:t xml:space="preserve"> the application of </w:t>
      </w:r>
      <w:r w:rsidRPr="00AA6902">
        <w:rPr>
          <w:rFonts w:ascii="Arial" w:hAnsi="Arial" w:cs="Arial"/>
          <w:b/>
          <w:bCs/>
          <w:sz w:val="20"/>
          <w:szCs w:val="20"/>
          <w:lang w:val="en-CA"/>
        </w:rPr>
        <w:t>[NAME]</w:t>
      </w:r>
      <w:r w:rsidR="00AA6902" w:rsidRPr="00AA6902">
        <w:rPr>
          <w:rFonts w:ascii="Arial" w:hAnsi="Arial" w:cs="Arial"/>
          <w:sz w:val="20"/>
          <w:szCs w:val="20"/>
          <w:lang w:val="en-CA"/>
        </w:rPr>
        <w:t xml:space="preserve"> (the “</w:t>
      </w:r>
      <w:r w:rsidRPr="00AA6902">
        <w:rPr>
          <w:rFonts w:ascii="Arial" w:hAnsi="Arial" w:cs="Arial"/>
          <w:b/>
          <w:sz w:val="20"/>
          <w:szCs w:val="20"/>
          <w:lang w:val="en-CA"/>
        </w:rPr>
        <w:t>Applicant</w:t>
      </w:r>
      <w:r w:rsidR="00AA6902">
        <w:rPr>
          <w:rFonts w:ascii="Arial" w:hAnsi="Arial" w:cs="Arial"/>
          <w:sz w:val="20"/>
          <w:szCs w:val="20"/>
          <w:lang w:val="en-CA"/>
        </w:rPr>
        <w:t>”</w:t>
      </w:r>
      <w:r w:rsidRPr="00AA6902">
        <w:rPr>
          <w:rFonts w:ascii="Arial" w:hAnsi="Arial" w:cs="Arial"/>
          <w:sz w:val="20"/>
          <w:szCs w:val="20"/>
          <w:lang w:val="en-CA"/>
        </w:rPr>
        <w:t xml:space="preserve">); </w:t>
      </w:r>
      <w:r w:rsidRPr="00AA6902">
        <w:rPr>
          <w:rFonts w:ascii="Arial" w:hAnsi="Arial" w:cs="Arial"/>
          <w:b/>
          <w:bCs/>
          <w:sz w:val="20"/>
          <w:szCs w:val="20"/>
          <w:lang w:val="en-CA"/>
        </w:rPr>
        <w:t>AND UPON</w:t>
      </w:r>
      <w:r w:rsidRPr="00AA6902">
        <w:rPr>
          <w:rFonts w:ascii="Arial" w:hAnsi="Arial" w:cs="Arial"/>
          <w:sz w:val="20"/>
          <w:szCs w:val="20"/>
          <w:lang w:val="en-CA"/>
        </w:rPr>
        <w:t xml:space="preserve"> having read the Originating</w:t>
      </w:r>
      <w:r w:rsidR="00AA61A7">
        <w:rPr>
          <w:rFonts w:ascii="Arial" w:hAnsi="Arial" w:cs="Arial"/>
          <w:sz w:val="20"/>
          <w:szCs w:val="20"/>
          <w:lang w:val="en-CA"/>
        </w:rPr>
        <w:t xml:space="preserve"> Application, the Affidavit of </w:t>
      </w:r>
      <w:r w:rsidR="00AA61A7" w:rsidRPr="00AA61A7">
        <w:rPr>
          <w:rStyle w:val="Prompt"/>
        </w:rPr>
        <w:sym w:font="Wingdings" w:char="F06C"/>
      </w:r>
      <w:r w:rsidRPr="00AA6902">
        <w:rPr>
          <w:rFonts w:ascii="Arial" w:hAnsi="Arial" w:cs="Arial"/>
          <w:sz w:val="20"/>
          <w:szCs w:val="20"/>
          <w:lang w:val="en-CA"/>
        </w:rPr>
        <w:t>; a</w:t>
      </w:r>
      <w:r w:rsidR="00AA61A7">
        <w:rPr>
          <w:rFonts w:ascii="Arial" w:hAnsi="Arial" w:cs="Arial"/>
          <w:sz w:val="20"/>
          <w:szCs w:val="20"/>
          <w:lang w:val="en-CA"/>
        </w:rPr>
        <w:t xml:space="preserve">nd the Affidavit of Service of </w:t>
      </w:r>
      <w:r w:rsidR="00AA61A7" w:rsidRPr="00AA61A7">
        <w:rPr>
          <w:rStyle w:val="Prompt"/>
        </w:rPr>
        <w:sym w:font="Wingdings" w:char="F06C"/>
      </w:r>
      <w:r w:rsidRPr="00AA6902">
        <w:rPr>
          <w:rFonts w:ascii="Arial" w:hAnsi="Arial" w:cs="Arial"/>
          <w:sz w:val="20"/>
          <w:szCs w:val="20"/>
          <w:lang w:val="en-CA"/>
        </w:rPr>
        <w:t xml:space="preserve"> </w:t>
      </w:r>
      <w:r w:rsidRPr="00AA6902">
        <w:rPr>
          <w:rFonts w:ascii="Arial" w:hAnsi="Arial" w:cs="Arial"/>
          <w:b/>
          <w:bCs/>
          <w:sz w:val="20"/>
          <w:szCs w:val="20"/>
          <w:lang w:val="en-CA"/>
        </w:rPr>
        <w:t>[if applicable]</w:t>
      </w:r>
      <w:r w:rsidRPr="00AA6902">
        <w:rPr>
          <w:rFonts w:ascii="Arial" w:hAnsi="Arial" w:cs="Arial"/>
          <w:sz w:val="20"/>
          <w:szCs w:val="20"/>
          <w:lang w:val="en-CA"/>
        </w:rPr>
        <w:t xml:space="preserve">, filed; </w:t>
      </w:r>
      <w:r w:rsidRPr="00AA6902">
        <w:rPr>
          <w:rFonts w:ascii="Arial" w:hAnsi="Arial" w:cs="Arial"/>
          <w:b/>
          <w:bCs/>
          <w:sz w:val="20"/>
          <w:szCs w:val="20"/>
          <w:lang w:val="en-CA"/>
        </w:rPr>
        <w:t>AND UPON</w:t>
      </w:r>
      <w:r w:rsidR="00AA6902">
        <w:rPr>
          <w:rFonts w:ascii="Arial" w:hAnsi="Arial" w:cs="Arial"/>
          <w:sz w:val="20"/>
          <w:szCs w:val="20"/>
          <w:lang w:val="en-CA"/>
        </w:rPr>
        <w:t xml:space="preserve"> reading the consent of </w:t>
      </w:r>
      <w:r w:rsidR="00AA6902" w:rsidRPr="00AA6902">
        <w:rPr>
          <w:rFonts w:ascii="Arial" w:hAnsi="Arial" w:cs="Arial"/>
          <w:b/>
          <w:bCs/>
          <w:sz w:val="20"/>
          <w:szCs w:val="20"/>
          <w:lang w:val="en-CA"/>
        </w:rPr>
        <w:t>[NAME]</w:t>
      </w:r>
      <w:r w:rsidRPr="00AA6902">
        <w:rPr>
          <w:rFonts w:ascii="Arial" w:hAnsi="Arial" w:cs="Arial"/>
          <w:sz w:val="20"/>
          <w:szCs w:val="20"/>
          <w:lang w:val="en-CA"/>
        </w:rPr>
        <w:t xml:space="preserve"> to act as Monitor</w:t>
      </w:r>
      <w:r w:rsidR="00876494" w:rsidRPr="00AA6902">
        <w:rPr>
          <w:rFonts w:ascii="Arial" w:hAnsi="Arial" w:cs="Arial"/>
          <w:sz w:val="20"/>
          <w:szCs w:val="20"/>
          <w:lang w:val="en-CA"/>
        </w:rPr>
        <w:t xml:space="preserve">; </w:t>
      </w:r>
      <w:r w:rsidR="00876494" w:rsidRPr="00AA6902">
        <w:rPr>
          <w:rFonts w:ascii="Arial" w:hAnsi="Arial" w:cs="Arial"/>
          <w:b/>
          <w:sz w:val="20"/>
          <w:szCs w:val="20"/>
          <w:lang w:val="en-CA"/>
        </w:rPr>
        <w:t>AND UPON</w:t>
      </w:r>
      <w:r w:rsidRPr="00AA6902">
        <w:rPr>
          <w:rFonts w:ascii="Arial" w:hAnsi="Arial" w:cs="Arial"/>
          <w:sz w:val="20"/>
          <w:szCs w:val="20"/>
          <w:lang w:val="en-CA"/>
        </w:rPr>
        <w:t xml:space="preserve"> </w:t>
      </w:r>
      <w:bookmarkStart w:id="4" w:name="_DV_C2"/>
      <w:r w:rsidRPr="00AA6902">
        <w:rPr>
          <w:rStyle w:val="DeltaViewInsertion"/>
          <w:rFonts w:ascii="Arial" w:hAnsi="Arial" w:cs="Arial"/>
          <w:color w:val="auto"/>
          <w:sz w:val="20"/>
          <w:szCs w:val="20"/>
          <w:u w:val="none"/>
          <w:lang w:val="en-CA"/>
        </w:rPr>
        <w:t>being advised</w:t>
      </w:r>
      <w:bookmarkStart w:id="5" w:name="_DV_M9"/>
      <w:bookmarkEnd w:id="4"/>
      <w:bookmarkEnd w:id="5"/>
      <w:r w:rsidRPr="00AA6902">
        <w:rPr>
          <w:rFonts w:ascii="Arial" w:hAnsi="Arial" w:cs="Arial"/>
          <w:sz w:val="20"/>
          <w:szCs w:val="20"/>
          <w:lang w:val="en-CA"/>
        </w:rPr>
        <w:t xml:space="preserve"> that the secured creditors who are likely to be affected by the charges created herein have been provided notice of this application and either do not oppose or alternatively consent to the within Order </w:t>
      </w:r>
      <w:r w:rsidRPr="00AA6902">
        <w:rPr>
          <w:rFonts w:ascii="Arial" w:hAnsi="Arial" w:cs="Arial"/>
          <w:b/>
          <w:bCs/>
          <w:sz w:val="20"/>
          <w:szCs w:val="20"/>
          <w:lang w:val="en-CA"/>
        </w:rPr>
        <w:t>[if applicable]</w:t>
      </w:r>
      <w:r w:rsidRPr="00AA6902">
        <w:rPr>
          <w:rFonts w:ascii="Arial" w:hAnsi="Arial" w:cs="Arial"/>
          <w:sz w:val="20"/>
          <w:szCs w:val="20"/>
          <w:lang w:val="en-CA"/>
        </w:rPr>
        <w:t xml:space="preserve">; </w:t>
      </w:r>
      <w:r w:rsidRPr="00AA6902">
        <w:rPr>
          <w:rFonts w:ascii="Arial" w:hAnsi="Arial" w:cs="Arial"/>
          <w:b/>
          <w:bCs/>
          <w:sz w:val="20"/>
          <w:szCs w:val="20"/>
          <w:lang w:val="en-CA"/>
        </w:rPr>
        <w:t>AND UPON</w:t>
      </w:r>
      <w:r w:rsidR="00AA61A7">
        <w:rPr>
          <w:rFonts w:ascii="Arial" w:hAnsi="Arial" w:cs="Arial"/>
          <w:sz w:val="20"/>
          <w:szCs w:val="20"/>
          <w:lang w:val="en-CA"/>
        </w:rPr>
        <w:t xml:space="preserve"> hearing counsel for </w:t>
      </w:r>
      <w:r w:rsidR="00AA61A7" w:rsidRPr="00AA61A7">
        <w:rPr>
          <w:rStyle w:val="Prompt"/>
        </w:rPr>
        <w:sym w:font="Wingdings" w:char="F06C"/>
      </w:r>
      <w:r w:rsidRPr="00AA6902">
        <w:rPr>
          <w:rFonts w:ascii="Arial" w:hAnsi="Arial" w:cs="Arial"/>
          <w:sz w:val="20"/>
          <w:szCs w:val="20"/>
          <w:lang w:val="en-CA"/>
        </w:rPr>
        <w:t xml:space="preserve">; </w:t>
      </w:r>
      <w:bookmarkStart w:id="6" w:name="_DV_C3"/>
      <w:r w:rsidRPr="00AA6902">
        <w:rPr>
          <w:rStyle w:val="DeltaViewInsertion"/>
          <w:rFonts w:ascii="Arial" w:hAnsi="Arial" w:cs="Arial"/>
          <w:b/>
          <w:bCs/>
          <w:color w:val="auto"/>
          <w:sz w:val="20"/>
          <w:szCs w:val="20"/>
          <w:u w:val="none"/>
          <w:lang w:val="en-CA"/>
        </w:rPr>
        <w:t>AND UPON</w:t>
      </w:r>
      <w:r w:rsidRPr="00AA6902">
        <w:rPr>
          <w:rStyle w:val="DeltaViewInsertion"/>
          <w:rFonts w:ascii="Arial" w:hAnsi="Arial" w:cs="Arial"/>
          <w:color w:val="auto"/>
          <w:sz w:val="20"/>
          <w:szCs w:val="20"/>
          <w:u w:val="none"/>
          <w:lang w:val="en-CA"/>
        </w:rPr>
        <w:t xml:space="preserve"> reading the Pre-Filling Report of </w:t>
      </w:r>
      <w:r w:rsidRPr="00AA6902">
        <w:rPr>
          <w:rStyle w:val="DeltaViewInsertion"/>
          <w:rFonts w:ascii="Arial" w:hAnsi="Arial" w:cs="Arial"/>
          <w:b/>
          <w:bCs/>
          <w:color w:val="auto"/>
          <w:sz w:val="20"/>
          <w:szCs w:val="20"/>
          <w:u w:val="none"/>
          <w:lang w:val="en-CA"/>
        </w:rPr>
        <w:t>[Monitor’s Name]</w:t>
      </w:r>
      <w:r w:rsidRPr="00AA6902">
        <w:rPr>
          <w:rStyle w:val="DeltaViewInsertion"/>
          <w:rFonts w:ascii="Arial" w:hAnsi="Arial" w:cs="Arial"/>
          <w:color w:val="auto"/>
          <w:sz w:val="20"/>
          <w:szCs w:val="20"/>
          <w:u w:val="none"/>
          <w:lang w:val="en-CA"/>
        </w:rPr>
        <w:t>;</w:t>
      </w:r>
      <w:bookmarkStart w:id="7" w:name="_DV_M10"/>
      <w:bookmarkEnd w:id="6"/>
      <w:bookmarkEnd w:id="7"/>
      <w:r w:rsidR="000F32C3" w:rsidRPr="00AA6902">
        <w:rPr>
          <w:rStyle w:val="DeltaViewChangeNumber"/>
          <w:rFonts w:ascii="Arial" w:hAnsi="Arial" w:cs="Arial"/>
          <w:sz w:val="20"/>
          <w:szCs w:val="20"/>
          <w:lang w:val="en-CA"/>
        </w:rPr>
        <w:t xml:space="preserve">  </w:t>
      </w:r>
      <w:r w:rsidRPr="00AA6902">
        <w:rPr>
          <w:rFonts w:ascii="Arial" w:hAnsi="Arial" w:cs="Arial"/>
          <w:b/>
          <w:bCs/>
          <w:sz w:val="20"/>
          <w:szCs w:val="20"/>
          <w:lang w:val="en-CA"/>
        </w:rPr>
        <w:t>IT IS HEREBY ORDERED AND DECLARED THAT</w:t>
      </w:r>
      <w:r w:rsidRPr="00AA6902">
        <w:rPr>
          <w:rFonts w:ascii="Arial" w:hAnsi="Arial" w:cs="Arial"/>
          <w:sz w:val="20"/>
          <w:szCs w:val="20"/>
          <w:lang w:val="en-CA"/>
        </w:rPr>
        <w:t>:</w:t>
      </w:r>
    </w:p>
    <w:p w:rsidR="0034747F" w:rsidRPr="00AA6902" w:rsidRDefault="003B6EAB" w:rsidP="00AA6902">
      <w:pPr>
        <w:pStyle w:val="BodyText"/>
        <w:keepNext/>
        <w:widowControl/>
        <w:spacing w:line="360" w:lineRule="auto"/>
        <w:jc w:val="both"/>
        <w:rPr>
          <w:rFonts w:ascii="Arial" w:eastAsiaTheme="minorEastAsia" w:hAnsi="Arial" w:cs="Arial"/>
          <w:b/>
          <w:bCs/>
          <w:sz w:val="20"/>
          <w:szCs w:val="20"/>
          <w:lang w:val="en-CA"/>
        </w:rPr>
      </w:pPr>
      <w:bookmarkStart w:id="8" w:name="_DV_M11"/>
      <w:bookmarkEnd w:id="8"/>
      <w:r w:rsidRPr="00AA6902">
        <w:rPr>
          <w:rFonts w:ascii="Arial" w:eastAsiaTheme="minorEastAsia" w:hAnsi="Arial" w:cs="Arial"/>
          <w:b/>
          <w:bCs/>
          <w:sz w:val="20"/>
          <w:szCs w:val="20"/>
          <w:lang w:val="en-CA"/>
        </w:rPr>
        <w:t>SERVICE</w:t>
      </w:r>
    </w:p>
    <w:p w:rsidR="0034747F" w:rsidRPr="00AA6902" w:rsidRDefault="003B6EAB" w:rsidP="00AA6902">
      <w:pPr>
        <w:pStyle w:val="StandardL1"/>
        <w:widowControl/>
        <w:spacing w:after="240"/>
        <w:jc w:val="both"/>
        <w:rPr>
          <w:rStyle w:val="ORGenL1CharChar"/>
          <w:rFonts w:ascii="Arial" w:eastAsiaTheme="minorEastAsia" w:hAnsi="Arial" w:cs="Arial"/>
          <w:sz w:val="20"/>
          <w:szCs w:val="20"/>
          <w:lang w:val="en-CA"/>
        </w:rPr>
      </w:pPr>
      <w:bookmarkStart w:id="9" w:name="_DV_M12"/>
      <w:bookmarkStart w:id="10" w:name="_Ref38353775"/>
      <w:bookmarkEnd w:id="9"/>
      <w:r w:rsidRPr="00AA6902">
        <w:rPr>
          <w:rStyle w:val="ORGenL1CharChar"/>
          <w:rFonts w:ascii="Arial" w:eastAsiaTheme="minorEastAsia" w:hAnsi="Arial" w:cs="Arial"/>
          <w:sz w:val="20"/>
          <w:szCs w:val="20"/>
          <w:lang w:val="en-CA"/>
        </w:rPr>
        <w:t xml:space="preserve">The time for service of the notice of application </w:t>
      </w:r>
      <w:bookmarkStart w:id="11" w:name="_DV_M13"/>
      <w:bookmarkEnd w:id="10"/>
      <w:bookmarkEnd w:id="11"/>
      <w:r w:rsidRPr="00AA6902">
        <w:rPr>
          <w:rStyle w:val="ORGenL1CharChar"/>
          <w:rFonts w:ascii="Arial" w:eastAsiaTheme="minorEastAsia" w:hAnsi="Arial" w:cs="Arial"/>
          <w:sz w:val="20"/>
          <w:szCs w:val="20"/>
          <w:lang w:val="en-CA"/>
        </w:rPr>
        <w:t>for this order</w:t>
      </w:r>
      <w:r w:rsidR="004A2C1A">
        <w:rPr>
          <w:rStyle w:val="ORGenL1CharChar"/>
          <w:rFonts w:ascii="Arial" w:eastAsiaTheme="minorEastAsia" w:hAnsi="Arial" w:cs="Arial"/>
          <w:sz w:val="20"/>
          <w:szCs w:val="20"/>
          <w:lang w:val="en-CA"/>
        </w:rPr>
        <w:t xml:space="preserve"> (the “</w:t>
      </w:r>
      <w:r w:rsidR="004A2C1A">
        <w:rPr>
          <w:rStyle w:val="ORGenL1CharChar"/>
          <w:rFonts w:ascii="Arial" w:eastAsiaTheme="minorEastAsia" w:hAnsi="Arial" w:cs="Arial"/>
          <w:b/>
          <w:sz w:val="20"/>
          <w:szCs w:val="20"/>
          <w:lang w:val="en-CA"/>
        </w:rPr>
        <w:t>Order</w:t>
      </w:r>
      <w:r w:rsidR="004A2C1A">
        <w:rPr>
          <w:rStyle w:val="ORGenL1CharChar"/>
          <w:rFonts w:ascii="Arial" w:eastAsiaTheme="minorEastAsia" w:hAnsi="Arial" w:cs="Arial"/>
          <w:sz w:val="20"/>
          <w:szCs w:val="20"/>
          <w:lang w:val="en-CA"/>
        </w:rPr>
        <w:t>”)</w:t>
      </w:r>
      <w:r w:rsidRPr="00AA6902">
        <w:rPr>
          <w:rStyle w:val="ORGenL1CharChar"/>
          <w:rFonts w:ascii="Arial" w:eastAsiaTheme="minorEastAsia" w:hAnsi="Arial" w:cs="Arial"/>
          <w:sz w:val="20"/>
          <w:szCs w:val="20"/>
          <w:lang w:val="en-CA"/>
        </w:rPr>
        <w:t xml:space="preserve"> is hereby abridged and deemed good and sufficient </w:t>
      </w:r>
      <w:r w:rsidRPr="00AA6902">
        <w:rPr>
          <w:rStyle w:val="ORGenL1CharChar"/>
          <w:rFonts w:ascii="Arial" w:eastAsiaTheme="minorEastAsia" w:hAnsi="Arial" w:cs="Arial"/>
          <w:b/>
          <w:bCs/>
          <w:sz w:val="20"/>
          <w:szCs w:val="20"/>
          <w:lang w:val="en-CA"/>
        </w:rPr>
        <w:t>[if applicable]</w:t>
      </w:r>
      <w:r w:rsidRPr="00AA6902">
        <w:rPr>
          <w:rStyle w:val="ORGenL1CharChar"/>
          <w:rFonts w:ascii="Arial" w:eastAsiaTheme="minorEastAsia" w:hAnsi="Arial" w:cs="Arial"/>
          <w:sz w:val="20"/>
          <w:szCs w:val="20"/>
          <w:lang w:val="en-CA"/>
        </w:rPr>
        <w:t xml:space="preserve"> and this application is properly returnable today.</w:t>
      </w:r>
    </w:p>
    <w:p w:rsidR="0034747F" w:rsidRPr="00AA6902" w:rsidRDefault="003B6EAB" w:rsidP="00AA6902">
      <w:pPr>
        <w:pStyle w:val="BodyText"/>
        <w:keepNext/>
        <w:widowControl/>
        <w:spacing w:line="360" w:lineRule="auto"/>
        <w:jc w:val="both"/>
        <w:rPr>
          <w:rFonts w:ascii="Arial" w:eastAsiaTheme="minorEastAsia" w:hAnsi="Arial" w:cs="Arial"/>
          <w:b/>
          <w:bCs/>
          <w:sz w:val="20"/>
          <w:szCs w:val="20"/>
          <w:lang w:val="en-CA"/>
        </w:rPr>
      </w:pPr>
      <w:bookmarkStart w:id="12" w:name="_DV_M14"/>
      <w:bookmarkEnd w:id="12"/>
      <w:r w:rsidRPr="00AA6902">
        <w:rPr>
          <w:rFonts w:ascii="Arial" w:eastAsiaTheme="minorEastAsia" w:hAnsi="Arial" w:cs="Arial"/>
          <w:b/>
          <w:bCs/>
          <w:sz w:val="20"/>
          <w:szCs w:val="20"/>
          <w:lang w:val="en-CA"/>
        </w:rPr>
        <w:t>APPLICATION</w:t>
      </w:r>
    </w:p>
    <w:p w:rsidR="0034747F" w:rsidRPr="00AA6902" w:rsidRDefault="003B6EAB" w:rsidP="00AA6902">
      <w:pPr>
        <w:pStyle w:val="StandardL1"/>
        <w:widowControl/>
        <w:spacing w:after="240"/>
        <w:jc w:val="both"/>
        <w:rPr>
          <w:rStyle w:val="ORGenL1CharChar"/>
          <w:rFonts w:ascii="Arial" w:eastAsiaTheme="minorEastAsia" w:hAnsi="Arial" w:cs="Arial"/>
          <w:sz w:val="20"/>
          <w:szCs w:val="20"/>
          <w:lang w:val="en-CA"/>
        </w:rPr>
      </w:pPr>
      <w:bookmarkStart w:id="13" w:name="_DV_M15"/>
      <w:bookmarkStart w:id="14" w:name="_Ref38352281"/>
      <w:bookmarkEnd w:id="13"/>
      <w:r w:rsidRPr="00AA6902">
        <w:rPr>
          <w:rFonts w:ascii="Arial" w:hAnsi="Arial" w:cs="Arial"/>
          <w:sz w:val="20"/>
          <w:szCs w:val="20"/>
          <w:lang w:val="en-CA"/>
        </w:rPr>
        <w:t>The Applicant is a company to which the</w:t>
      </w:r>
      <w:r w:rsidR="004A64FB">
        <w:rPr>
          <w:rFonts w:ascii="Arial" w:hAnsi="Arial" w:cs="Arial"/>
          <w:sz w:val="20"/>
          <w:szCs w:val="20"/>
          <w:lang w:val="en-CA"/>
        </w:rPr>
        <w:t xml:space="preserve"> </w:t>
      </w:r>
      <w:r w:rsidR="004A64FB">
        <w:rPr>
          <w:rFonts w:ascii="Arial" w:hAnsi="Arial" w:cs="Arial"/>
          <w:i/>
          <w:sz w:val="20"/>
          <w:szCs w:val="20"/>
          <w:lang w:val="en-CA"/>
        </w:rPr>
        <w:t xml:space="preserve">Companies’ Creditors Arrangement Act </w:t>
      </w:r>
      <w:r w:rsidR="004A64FB">
        <w:rPr>
          <w:rFonts w:ascii="Arial" w:hAnsi="Arial" w:cs="Arial"/>
          <w:sz w:val="20"/>
          <w:szCs w:val="20"/>
          <w:lang w:val="en-CA"/>
        </w:rPr>
        <w:t>of Canada</w:t>
      </w:r>
      <w:r w:rsidRPr="00AA6902">
        <w:rPr>
          <w:rFonts w:ascii="Arial" w:hAnsi="Arial" w:cs="Arial"/>
          <w:sz w:val="20"/>
          <w:szCs w:val="20"/>
          <w:lang w:val="en-CA"/>
        </w:rPr>
        <w:t xml:space="preserve"> </w:t>
      </w:r>
      <w:r w:rsidR="004A64FB">
        <w:rPr>
          <w:rFonts w:ascii="Arial" w:hAnsi="Arial" w:cs="Arial"/>
          <w:sz w:val="20"/>
          <w:szCs w:val="20"/>
          <w:lang w:val="en-CA"/>
        </w:rPr>
        <w:t>(the “</w:t>
      </w:r>
      <w:r w:rsidRPr="004A64FB">
        <w:rPr>
          <w:rFonts w:ascii="Arial" w:hAnsi="Arial" w:cs="Arial"/>
          <w:b/>
          <w:sz w:val="20"/>
          <w:szCs w:val="20"/>
          <w:lang w:val="en-CA"/>
        </w:rPr>
        <w:t>CCAA</w:t>
      </w:r>
      <w:r w:rsidR="004A64FB">
        <w:rPr>
          <w:rFonts w:ascii="Arial" w:hAnsi="Arial" w:cs="Arial"/>
          <w:sz w:val="20"/>
          <w:szCs w:val="20"/>
          <w:lang w:val="en-CA"/>
        </w:rPr>
        <w:t>”)</w:t>
      </w:r>
      <w:r w:rsidRPr="00AA6902">
        <w:rPr>
          <w:rFonts w:ascii="Arial" w:hAnsi="Arial" w:cs="Arial"/>
          <w:sz w:val="20"/>
          <w:szCs w:val="20"/>
          <w:lang w:val="en-CA"/>
        </w:rPr>
        <w:t xml:space="preserve"> applies.</w:t>
      </w:r>
      <w:r w:rsidRPr="00AA6902">
        <w:rPr>
          <w:rStyle w:val="ORGenL1CharChar"/>
          <w:rFonts w:ascii="Arial" w:eastAsiaTheme="minorEastAsia" w:hAnsi="Arial" w:cs="Arial"/>
          <w:sz w:val="20"/>
          <w:szCs w:val="20"/>
          <w:lang w:val="en-CA"/>
        </w:rPr>
        <w:t xml:space="preserve"> </w:t>
      </w:r>
    </w:p>
    <w:p w:rsidR="0034747F" w:rsidRPr="00AA6902" w:rsidRDefault="003B6EAB" w:rsidP="00AA6902">
      <w:pPr>
        <w:pStyle w:val="BodyText"/>
        <w:keepNext/>
        <w:widowControl/>
        <w:spacing w:line="360" w:lineRule="auto"/>
        <w:jc w:val="both"/>
        <w:rPr>
          <w:rFonts w:ascii="Arial" w:eastAsiaTheme="minorEastAsia" w:hAnsi="Arial" w:cs="Arial"/>
          <w:b/>
          <w:bCs/>
          <w:sz w:val="20"/>
          <w:szCs w:val="20"/>
          <w:lang w:val="en-CA"/>
        </w:rPr>
      </w:pPr>
      <w:bookmarkStart w:id="15" w:name="_DV_M16"/>
      <w:bookmarkEnd w:id="15"/>
      <w:r w:rsidRPr="00AA6902">
        <w:rPr>
          <w:rFonts w:ascii="Arial" w:eastAsiaTheme="minorEastAsia" w:hAnsi="Arial" w:cs="Arial"/>
          <w:b/>
          <w:bCs/>
          <w:sz w:val="20"/>
          <w:szCs w:val="20"/>
          <w:lang w:val="en-CA"/>
        </w:rPr>
        <w:t>PLAN OF ARRANGEMENT</w:t>
      </w:r>
    </w:p>
    <w:p w:rsidR="0034747F" w:rsidRPr="00AA6902" w:rsidRDefault="003B6EAB" w:rsidP="00AA6902">
      <w:pPr>
        <w:pStyle w:val="StandardL1"/>
        <w:widowControl/>
        <w:spacing w:after="240"/>
        <w:jc w:val="both"/>
        <w:rPr>
          <w:rFonts w:ascii="Arial" w:hAnsi="Arial" w:cs="Arial"/>
          <w:sz w:val="20"/>
          <w:szCs w:val="20"/>
          <w:lang w:val="en-CA"/>
        </w:rPr>
      </w:pPr>
      <w:bookmarkStart w:id="16" w:name="_DV_M17"/>
      <w:bookmarkEnd w:id="16"/>
      <w:r w:rsidRPr="00AA6902">
        <w:rPr>
          <w:rFonts w:ascii="Arial" w:hAnsi="Arial" w:cs="Arial"/>
          <w:sz w:val="20"/>
          <w:szCs w:val="20"/>
          <w:lang w:val="en-CA"/>
        </w:rPr>
        <w:t>The Applicant shall have the authority to file and may, subject to further order of this Court, file with this Court a plan of compro</w:t>
      </w:r>
      <w:r w:rsidR="004A2C1A">
        <w:rPr>
          <w:rFonts w:ascii="Arial" w:hAnsi="Arial" w:cs="Arial"/>
          <w:sz w:val="20"/>
          <w:szCs w:val="20"/>
          <w:lang w:val="en-CA"/>
        </w:rPr>
        <w:t>mise or arrangement (</w:t>
      </w:r>
      <w:r w:rsidR="00AA6902">
        <w:rPr>
          <w:rFonts w:ascii="Arial" w:hAnsi="Arial" w:cs="Arial"/>
          <w:sz w:val="20"/>
          <w:szCs w:val="20"/>
          <w:lang w:val="en-CA"/>
        </w:rPr>
        <w:t>the “</w:t>
      </w:r>
      <w:r w:rsidRPr="00AA6902">
        <w:rPr>
          <w:rFonts w:ascii="Arial" w:hAnsi="Arial" w:cs="Arial"/>
          <w:b/>
          <w:sz w:val="20"/>
          <w:szCs w:val="20"/>
          <w:lang w:val="en-CA"/>
        </w:rPr>
        <w:t>Plan</w:t>
      </w:r>
      <w:r w:rsidR="00AA6902">
        <w:rPr>
          <w:rFonts w:ascii="Arial" w:hAnsi="Arial" w:cs="Arial"/>
          <w:sz w:val="20"/>
          <w:szCs w:val="20"/>
          <w:lang w:val="en-CA"/>
        </w:rPr>
        <w:t>”</w:t>
      </w:r>
      <w:r w:rsidRPr="00AA6902">
        <w:rPr>
          <w:rFonts w:ascii="Arial" w:hAnsi="Arial" w:cs="Arial"/>
          <w:sz w:val="20"/>
          <w:szCs w:val="20"/>
          <w:lang w:val="en-CA"/>
        </w:rPr>
        <w:t>).</w:t>
      </w:r>
      <w:bookmarkEnd w:id="14"/>
    </w:p>
    <w:p w:rsidR="0034747F" w:rsidRPr="00AA6902" w:rsidRDefault="003B6EAB" w:rsidP="00AA6902">
      <w:pPr>
        <w:pStyle w:val="BodyText"/>
        <w:keepNext/>
        <w:widowControl/>
        <w:spacing w:line="360" w:lineRule="auto"/>
        <w:jc w:val="both"/>
        <w:rPr>
          <w:rFonts w:ascii="Arial" w:eastAsiaTheme="minorEastAsia" w:hAnsi="Arial" w:cs="Arial"/>
          <w:b/>
          <w:bCs/>
          <w:sz w:val="20"/>
          <w:szCs w:val="20"/>
          <w:lang w:val="en-CA"/>
        </w:rPr>
      </w:pPr>
      <w:bookmarkStart w:id="17" w:name="_DV_M18"/>
      <w:bookmarkEnd w:id="17"/>
      <w:r w:rsidRPr="00AA6902">
        <w:rPr>
          <w:rFonts w:ascii="Arial" w:eastAsiaTheme="minorEastAsia" w:hAnsi="Arial" w:cs="Arial"/>
          <w:b/>
          <w:bCs/>
          <w:sz w:val="20"/>
          <w:szCs w:val="20"/>
          <w:lang w:val="en-CA"/>
        </w:rPr>
        <w:t>POSSESSION OF PROPERTY AND OPERATIONS</w:t>
      </w:r>
    </w:p>
    <w:p w:rsidR="0034747F" w:rsidRPr="00AA6902" w:rsidRDefault="003B6EAB" w:rsidP="00AA6902">
      <w:pPr>
        <w:pStyle w:val="StandardL1"/>
        <w:widowControl/>
        <w:spacing w:after="120"/>
        <w:contextualSpacing/>
        <w:jc w:val="both"/>
        <w:rPr>
          <w:rFonts w:ascii="Arial" w:hAnsi="Arial" w:cs="Arial"/>
          <w:sz w:val="20"/>
          <w:szCs w:val="20"/>
          <w:lang w:val="en-CA"/>
        </w:rPr>
      </w:pPr>
      <w:bookmarkStart w:id="18" w:name="_DV_M19"/>
      <w:bookmarkEnd w:id="18"/>
      <w:r w:rsidRPr="00AA6902">
        <w:rPr>
          <w:rFonts w:ascii="Arial" w:hAnsi="Arial" w:cs="Arial"/>
          <w:sz w:val="20"/>
          <w:szCs w:val="20"/>
          <w:lang w:val="en-CA"/>
        </w:rPr>
        <w:t>The Applicant shall:</w:t>
      </w:r>
    </w:p>
    <w:p w:rsidR="0034747F" w:rsidRPr="00AA6902" w:rsidRDefault="003B6EAB" w:rsidP="00AA6902">
      <w:pPr>
        <w:pStyle w:val="StandardL2"/>
        <w:widowControl/>
        <w:spacing w:after="120"/>
        <w:jc w:val="both"/>
        <w:rPr>
          <w:rFonts w:ascii="Arial" w:hAnsi="Arial" w:cs="Arial"/>
          <w:sz w:val="20"/>
          <w:szCs w:val="20"/>
          <w:lang w:val="en-CA"/>
        </w:rPr>
      </w:pPr>
      <w:bookmarkStart w:id="19" w:name="_DV_M20"/>
      <w:bookmarkEnd w:id="19"/>
      <w:r w:rsidRPr="00AA6902">
        <w:rPr>
          <w:rFonts w:ascii="Arial" w:hAnsi="Arial" w:cs="Arial"/>
          <w:sz w:val="20"/>
          <w:szCs w:val="20"/>
          <w:lang w:val="en-CA"/>
        </w:rPr>
        <w:t>remain in possession and control of its current and future assets, undertakings and properties of every nature and kind whatsoever, and wherever situate including all p</w:t>
      </w:r>
      <w:r w:rsidR="00AA6902">
        <w:rPr>
          <w:rFonts w:ascii="Arial" w:hAnsi="Arial" w:cs="Arial"/>
          <w:sz w:val="20"/>
          <w:szCs w:val="20"/>
          <w:lang w:val="en-CA"/>
        </w:rPr>
        <w:t>roceeds thereof (the “</w:t>
      </w:r>
      <w:r w:rsidRPr="00AA6902">
        <w:rPr>
          <w:rFonts w:ascii="Arial" w:hAnsi="Arial" w:cs="Arial"/>
          <w:b/>
          <w:sz w:val="20"/>
          <w:szCs w:val="20"/>
          <w:lang w:val="en-CA"/>
        </w:rPr>
        <w:t>Property</w:t>
      </w:r>
      <w:r w:rsidR="00AA6902">
        <w:rPr>
          <w:rFonts w:ascii="Arial" w:hAnsi="Arial" w:cs="Arial"/>
          <w:sz w:val="20"/>
          <w:szCs w:val="20"/>
          <w:lang w:val="en-CA"/>
        </w:rPr>
        <w:t>”</w:t>
      </w:r>
      <w:r w:rsidRPr="00AA6902">
        <w:rPr>
          <w:rFonts w:ascii="Arial" w:hAnsi="Arial" w:cs="Arial"/>
          <w:sz w:val="20"/>
          <w:szCs w:val="20"/>
          <w:lang w:val="en-CA"/>
        </w:rPr>
        <w:t>);</w:t>
      </w:r>
    </w:p>
    <w:p w:rsidR="0034747F" w:rsidRPr="00AA6902" w:rsidRDefault="003B6EAB" w:rsidP="00AA6902">
      <w:pPr>
        <w:pStyle w:val="StandardL2"/>
        <w:widowControl/>
        <w:spacing w:after="120"/>
        <w:jc w:val="both"/>
        <w:rPr>
          <w:rFonts w:ascii="Arial" w:hAnsi="Arial" w:cs="Arial"/>
          <w:sz w:val="20"/>
          <w:szCs w:val="20"/>
          <w:lang w:val="en-CA"/>
        </w:rPr>
      </w:pPr>
      <w:bookmarkStart w:id="20" w:name="_DV_M21"/>
      <w:bookmarkEnd w:id="20"/>
      <w:r w:rsidRPr="00AA6902">
        <w:rPr>
          <w:rFonts w:ascii="Arial" w:hAnsi="Arial" w:cs="Arial"/>
          <w:sz w:val="20"/>
          <w:szCs w:val="20"/>
          <w:lang w:val="en-CA"/>
        </w:rPr>
        <w:t>subject to further order of this Court, continue to carry on business in a manner consistent with the preservation of its business</w:t>
      </w:r>
      <w:bookmarkStart w:id="21" w:name="_DV_C4"/>
      <w:r w:rsidR="00AA6902">
        <w:rPr>
          <w:rFonts w:ascii="Arial" w:hAnsi="Arial" w:cs="Arial"/>
          <w:sz w:val="20"/>
          <w:szCs w:val="20"/>
          <w:lang w:val="en-CA"/>
        </w:rPr>
        <w:t xml:space="preserve"> (the “</w:t>
      </w:r>
      <w:r w:rsidR="000F32C3" w:rsidRPr="00AA6902">
        <w:rPr>
          <w:rFonts w:ascii="Arial" w:hAnsi="Arial" w:cs="Arial"/>
          <w:b/>
          <w:sz w:val="20"/>
          <w:szCs w:val="20"/>
          <w:lang w:val="en-CA"/>
        </w:rPr>
        <w:t>Business</w:t>
      </w:r>
      <w:r w:rsidR="00AA6902">
        <w:rPr>
          <w:rFonts w:ascii="Arial" w:hAnsi="Arial" w:cs="Arial"/>
          <w:sz w:val="20"/>
          <w:szCs w:val="20"/>
          <w:lang w:val="en-CA"/>
        </w:rPr>
        <w:t>”</w:t>
      </w:r>
      <w:r w:rsidR="000F32C3" w:rsidRPr="00AA6902">
        <w:rPr>
          <w:rFonts w:ascii="Arial" w:hAnsi="Arial" w:cs="Arial"/>
          <w:sz w:val="20"/>
          <w:szCs w:val="20"/>
          <w:lang w:val="en-CA"/>
        </w:rPr>
        <w:t>) and Property;</w:t>
      </w:r>
      <w:bookmarkEnd w:id="21"/>
    </w:p>
    <w:p w:rsidR="0034747F" w:rsidRPr="00AA6902" w:rsidRDefault="003B6EAB" w:rsidP="00AA6902">
      <w:pPr>
        <w:pStyle w:val="StandardL2"/>
        <w:widowControl/>
        <w:spacing w:after="120"/>
        <w:jc w:val="both"/>
        <w:rPr>
          <w:rFonts w:ascii="Arial" w:hAnsi="Arial" w:cs="Arial"/>
          <w:sz w:val="20"/>
          <w:szCs w:val="20"/>
          <w:lang w:val="en-CA"/>
        </w:rPr>
      </w:pPr>
      <w:bookmarkStart w:id="22" w:name="_DV_M22"/>
      <w:bookmarkEnd w:id="22"/>
      <w:r w:rsidRPr="00AA6902">
        <w:rPr>
          <w:rFonts w:ascii="Arial" w:hAnsi="Arial" w:cs="Arial"/>
          <w:sz w:val="20"/>
          <w:szCs w:val="20"/>
          <w:lang w:val="en-CA"/>
        </w:rPr>
        <w:t>be authorized and empowered to continue to retain and employ the employees, consultants, agents, experts, accountants, counsel and su</w:t>
      </w:r>
      <w:r w:rsidR="00AA6902">
        <w:rPr>
          <w:rFonts w:ascii="Arial" w:hAnsi="Arial" w:cs="Arial"/>
          <w:sz w:val="20"/>
          <w:szCs w:val="20"/>
          <w:lang w:val="en-CA"/>
        </w:rPr>
        <w:t>ch other persons (collectively “</w:t>
      </w:r>
      <w:r w:rsidRPr="00AA6902">
        <w:rPr>
          <w:rFonts w:ascii="Arial" w:hAnsi="Arial" w:cs="Arial"/>
          <w:b/>
          <w:sz w:val="20"/>
          <w:szCs w:val="20"/>
          <w:lang w:val="en-CA"/>
        </w:rPr>
        <w:t>Assistants</w:t>
      </w:r>
      <w:r w:rsidR="00AA6902">
        <w:rPr>
          <w:rFonts w:ascii="Arial" w:hAnsi="Arial" w:cs="Arial"/>
          <w:sz w:val="20"/>
          <w:szCs w:val="20"/>
          <w:lang w:val="en-CA"/>
        </w:rPr>
        <w:t>”</w:t>
      </w:r>
      <w:r w:rsidRPr="00AA6902">
        <w:rPr>
          <w:rFonts w:ascii="Arial" w:hAnsi="Arial" w:cs="Arial"/>
          <w:sz w:val="20"/>
          <w:szCs w:val="20"/>
          <w:lang w:val="en-CA"/>
        </w:rPr>
        <w:t>) currently retained or employed by it, with liberty to retain such further Assistants as it deems reasonably necessary or desirable in the ordinary course of business or for the car</w:t>
      </w:r>
      <w:r w:rsidR="00792338">
        <w:rPr>
          <w:rFonts w:ascii="Arial" w:hAnsi="Arial" w:cs="Arial"/>
          <w:sz w:val="20"/>
          <w:szCs w:val="20"/>
          <w:lang w:val="en-CA"/>
        </w:rPr>
        <w:t>rying out of the terms of this O</w:t>
      </w:r>
      <w:r w:rsidRPr="00AA6902">
        <w:rPr>
          <w:rFonts w:ascii="Arial" w:hAnsi="Arial" w:cs="Arial"/>
          <w:sz w:val="20"/>
          <w:szCs w:val="20"/>
          <w:lang w:val="en-CA"/>
        </w:rPr>
        <w:t>rder</w:t>
      </w:r>
      <w:bookmarkStart w:id="23" w:name="_DV_C6"/>
      <w:r w:rsidRPr="00AA6902">
        <w:rPr>
          <w:rStyle w:val="DeltaViewInsertion"/>
          <w:rFonts w:ascii="Arial" w:hAnsi="Arial" w:cs="Arial"/>
          <w:color w:val="auto"/>
          <w:sz w:val="20"/>
          <w:szCs w:val="20"/>
          <w:u w:val="none"/>
          <w:lang w:val="en-CA"/>
        </w:rPr>
        <w:t>; and</w:t>
      </w:r>
      <w:bookmarkStart w:id="24" w:name="_DV_C7"/>
      <w:bookmarkEnd w:id="23"/>
    </w:p>
    <w:p w:rsidR="0034747F" w:rsidRPr="00AA6902" w:rsidRDefault="003B6EAB" w:rsidP="00AA6902">
      <w:pPr>
        <w:pStyle w:val="StandardL2"/>
        <w:widowControl/>
        <w:numPr>
          <w:ilvl w:val="1"/>
          <w:numId w:val="12"/>
        </w:numPr>
        <w:jc w:val="both"/>
        <w:rPr>
          <w:rFonts w:ascii="Arial" w:hAnsi="Arial" w:cs="Arial"/>
          <w:sz w:val="20"/>
          <w:szCs w:val="20"/>
          <w:lang w:val="en-CA"/>
        </w:rPr>
      </w:pPr>
      <w:bookmarkStart w:id="25" w:name="_DV_C8"/>
      <w:bookmarkEnd w:id="24"/>
      <w:r w:rsidRPr="00AA6902">
        <w:rPr>
          <w:rStyle w:val="DeltaViewInsertion"/>
          <w:rFonts w:ascii="Arial" w:hAnsi="Arial" w:cs="Arial"/>
          <w:color w:val="auto"/>
          <w:sz w:val="20"/>
          <w:szCs w:val="20"/>
          <w:u w:val="none"/>
          <w:lang w:val="en-CA"/>
        </w:rPr>
        <w:t>be entitled to continue to utilize the</w:t>
      </w:r>
      <w:r w:rsidR="00282D6E">
        <w:rPr>
          <w:rStyle w:val="DeltaViewInsertion"/>
          <w:rFonts w:ascii="Arial" w:hAnsi="Arial" w:cs="Arial"/>
          <w:color w:val="auto"/>
          <w:sz w:val="20"/>
          <w:szCs w:val="20"/>
          <w:u w:val="none"/>
          <w:lang w:val="en-CA"/>
        </w:rPr>
        <w:t xml:space="preserve"> central cash management system</w:t>
      </w:r>
      <w:r w:rsidRPr="00AA6902">
        <w:rPr>
          <w:rStyle w:val="DeltaViewInsertion"/>
          <w:rFonts w:ascii="Arial" w:hAnsi="Arial" w:cs="Arial"/>
          <w:color w:val="auto"/>
          <w:sz w:val="20"/>
          <w:szCs w:val="20"/>
          <w:u w:val="none"/>
          <w:lang w:val="en-CA"/>
        </w:rPr>
        <w:t xml:space="preserve"> currently in place as described in the Affidavit of </w:t>
      </w:r>
      <w:r w:rsidRPr="00AA6902">
        <w:rPr>
          <w:rStyle w:val="DeltaViewInsertion"/>
          <w:rFonts w:ascii="Arial" w:hAnsi="Arial" w:cs="Arial"/>
          <w:b/>
          <w:color w:val="auto"/>
          <w:sz w:val="20"/>
          <w:szCs w:val="20"/>
          <w:u w:val="none"/>
          <w:lang w:val="en-CA"/>
        </w:rPr>
        <w:t>[NAME]</w:t>
      </w:r>
      <w:r w:rsidRPr="00AA6902">
        <w:rPr>
          <w:rStyle w:val="DeltaViewInsertion"/>
          <w:rFonts w:ascii="Arial" w:hAnsi="Arial" w:cs="Arial"/>
          <w:color w:val="auto"/>
          <w:sz w:val="20"/>
          <w:szCs w:val="20"/>
          <w:u w:val="none"/>
          <w:lang w:val="en-CA"/>
        </w:rPr>
        <w:t xml:space="preserve"> sworn </w:t>
      </w:r>
      <w:r w:rsidRPr="00AA6902">
        <w:rPr>
          <w:rStyle w:val="DeltaViewInsertion"/>
          <w:rFonts w:ascii="Arial" w:hAnsi="Arial" w:cs="Arial"/>
          <w:b/>
          <w:color w:val="auto"/>
          <w:sz w:val="20"/>
          <w:szCs w:val="20"/>
          <w:u w:val="none"/>
          <w:lang w:val="en-CA"/>
        </w:rPr>
        <w:t>[DATE]</w:t>
      </w:r>
      <w:r w:rsidRPr="00AA6902">
        <w:rPr>
          <w:rStyle w:val="DeltaViewInsertion"/>
          <w:rFonts w:ascii="Arial" w:hAnsi="Arial" w:cs="Arial"/>
          <w:color w:val="auto"/>
          <w:sz w:val="20"/>
          <w:szCs w:val="20"/>
          <w:u w:val="none"/>
          <w:lang w:val="en-CA"/>
        </w:rPr>
        <w:t xml:space="preserve"> or replace it with another substantially </w:t>
      </w:r>
      <w:r w:rsidRPr="00AA6902">
        <w:rPr>
          <w:rStyle w:val="DeltaViewInsertion"/>
          <w:rFonts w:ascii="Arial" w:hAnsi="Arial" w:cs="Arial"/>
          <w:color w:val="auto"/>
          <w:sz w:val="20"/>
          <w:szCs w:val="20"/>
          <w:u w:val="none"/>
          <w:lang w:val="en-CA"/>
        </w:rPr>
        <w:lastRenderedPageBreak/>
        <w:t>similar centr</w:t>
      </w:r>
      <w:r w:rsidR="00AA6902">
        <w:rPr>
          <w:rStyle w:val="DeltaViewInsertion"/>
          <w:rFonts w:ascii="Arial" w:hAnsi="Arial" w:cs="Arial"/>
          <w:color w:val="auto"/>
          <w:sz w:val="20"/>
          <w:szCs w:val="20"/>
          <w:u w:val="none"/>
          <w:lang w:val="en-CA"/>
        </w:rPr>
        <w:t>al cash management system (the “</w:t>
      </w:r>
      <w:r w:rsidRPr="00AA6902">
        <w:rPr>
          <w:rStyle w:val="DeltaViewInsertion"/>
          <w:rFonts w:ascii="Arial" w:hAnsi="Arial" w:cs="Arial"/>
          <w:b/>
          <w:color w:val="auto"/>
          <w:sz w:val="20"/>
          <w:szCs w:val="20"/>
          <w:u w:val="none"/>
          <w:lang w:val="en-CA"/>
        </w:rPr>
        <w:t>Cash Management System</w:t>
      </w:r>
      <w:r w:rsidR="00AA6902">
        <w:rPr>
          <w:rStyle w:val="DeltaViewInsertion"/>
          <w:rFonts w:ascii="Arial" w:hAnsi="Arial" w:cs="Arial"/>
          <w:color w:val="auto"/>
          <w:sz w:val="20"/>
          <w:szCs w:val="20"/>
          <w:u w:val="none"/>
          <w:lang w:val="en-CA"/>
        </w:rPr>
        <w:t>”</w:t>
      </w:r>
      <w:r w:rsidRPr="00AA6902">
        <w:rPr>
          <w:rStyle w:val="DeltaViewInsertion"/>
          <w:rFonts w:ascii="Arial" w:hAnsi="Arial" w:cs="Arial"/>
          <w:color w:val="auto"/>
          <w:sz w:val="20"/>
          <w:szCs w:val="20"/>
          <w:u w:val="none"/>
          <w:lang w:val="en-CA"/>
        </w:rPr>
        <w:t xml:space="preserve">) and that any present or future bank providing the Cash Management System shall not be under any obligation whatsoever to inquire into the propriety, validity or legality of any transfer, payment, collection or other action taken under the Cash Management System, or as to the use or application by the Applicant of funds transferred, paid, collected or otherwise dealt with in the Cash Management System, shall be entitled to provide the Cash Management System without any liability in respect thereof to any Person (as hereinafter defined) other than the Applicant, pursuant to the terms of the documentation applicable to the Cash Management System, and shall be, in its capacity as provider of the Cash Management System, an unaffected creditor under the Plan with regard to any claims or expenses it may suffer or incur in connection with the provision of the Cash Management System.] </w:t>
      </w:r>
      <w:r w:rsidR="000F32C3" w:rsidRPr="00AA6902">
        <w:rPr>
          <w:rStyle w:val="DeltaViewInsertion"/>
          <w:rFonts w:ascii="Arial" w:hAnsi="Arial" w:cs="Arial"/>
          <w:b/>
          <w:bCs/>
          <w:color w:val="auto"/>
          <w:sz w:val="20"/>
          <w:szCs w:val="20"/>
          <w:u w:val="none"/>
          <w:lang w:val="en-CA"/>
        </w:rPr>
        <w:t>[See Explanatory Note</w:t>
      </w:r>
      <w:r w:rsidRPr="00AA6902">
        <w:rPr>
          <w:rStyle w:val="DeltaViewInsertion"/>
          <w:rFonts w:ascii="Arial" w:hAnsi="Arial" w:cs="Arial"/>
          <w:b/>
          <w:bCs/>
          <w:color w:val="auto"/>
          <w:sz w:val="20"/>
          <w:szCs w:val="20"/>
          <w:u w:val="none"/>
          <w:lang w:val="en-CA"/>
        </w:rPr>
        <w:t>]</w:t>
      </w:r>
      <w:bookmarkEnd w:id="25"/>
    </w:p>
    <w:p w:rsidR="0034747F" w:rsidRPr="00AA6902" w:rsidRDefault="003B6EAB" w:rsidP="00AA6902">
      <w:pPr>
        <w:pStyle w:val="StandardL1"/>
        <w:widowControl/>
        <w:spacing w:after="120"/>
        <w:jc w:val="both"/>
        <w:rPr>
          <w:rFonts w:ascii="Arial" w:hAnsi="Arial" w:cs="Arial"/>
          <w:sz w:val="20"/>
          <w:szCs w:val="20"/>
          <w:lang w:val="en-CA"/>
        </w:rPr>
      </w:pPr>
      <w:bookmarkStart w:id="26" w:name="_DV_M23"/>
      <w:bookmarkEnd w:id="26"/>
      <w:r w:rsidRPr="00AA6902">
        <w:rPr>
          <w:rFonts w:ascii="Arial" w:hAnsi="Arial" w:cs="Arial"/>
          <w:sz w:val="20"/>
          <w:szCs w:val="20"/>
          <w:lang w:val="en-CA"/>
        </w:rPr>
        <w:t xml:space="preserve">To the extent permitted by law, the Applicant shall be entitled but not required to </w:t>
      </w:r>
      <w:r w:rsidR="00876494" w:rsidRPr="00AA6902">
        <w:rPr>
          <w:rFonts w:ascii="Arial" w:hAnsi="Arial" w:cs="Arial"/>
          <w:sz w:val="20"/>
          <w:szCs w:val="20"/>
          <w:lang w:val="en-CA"/>
        </w:rPr>
        <w:t xml:space="preserve">make the following advances or payments of </w:t>
      </w:r>
      <w:r w:rsidRPr="00AA6902">
        <w:rPr>
          <w:rFonts w:ascii="Arial" w:hAnsi="Arial" w:cs="Arial"/>
          <w:sz w:val="20"/>
          <w:szCs w:val="20"/>
          <w:lang w:val="en-CA"/>
        </w:rPr>
        <w:t>the following expenses, i</w:t>
      </w:r>
      <w:r w:rsidR="00792338">
        <w:rPr>
          <w:rFonts w:ascii="Arial" w:hAnsi="Arial" w:cs="Arial"/>
          <w:sz w:val="20"/>
          <w:szCs w:val="20"/>
          <w:lang w:val="en-CA"/>
        </w:rPr>
        <w:t>ncurred prior to or after this O</w:t>
      </w:r>
      <w:r w:rsidRPr="00AA6902">
        <w:rPr>
          <w:rFonts w:ascii="Arial" w:hAnsi="Arial" w:cs="Arial"/>
          <w:sz w:val="20"/>
          <w:szCs w:val="20"/>
          <w:lang w:val="en-CA"/>
        </w:rPr>
        <w:t>rder:</w:t>
      </w:r>
    </w:p>
    <w:p w:rsidR="0034747F" w:rsidRPr="00AA6902" w:rsidRDefault="003B6EAB" w:rsidP="00AA6902">
      <w:pPr>
        <w:pStyle w:val="StandardL2"/>
        <w:widowControl/>
        <w:spacing w:after="120"/>
        <w:jc w:val="both"/>
        <w:rPr>
          <w:rFonts w:ascii="Arial" w:hAnsi="Arial" w:cs="Arial"/>
          <w:sz w:val="20"/>
          <w:szCs w:val="20"/>
          <w:lang w:val="en-CA"/>
        </w:rPr>
      </w:pPr>
      <w:bookmarkStart w:id="27" w:name="_DV_M25"/>
      <w:bookmarkEnd w:id="27"/>
      <w:r w:rsidRPr="00AA6902">
        <w:rPr>
          <w:rFonts w:ascii="Arial" w:hAnsi="Arial" w:cs="Arial"/>
          <w:sz w:val="20"/>
          <w:szCs w:val="20"/>
          <w:lang w:val="en-CA"/>
        </w:rPr>
        <w:t>all outstanding and future wages, salaries, employee and pension benefits, vacation pay and expenses payabl</w:t>
      </w:r>
      <w:r w:rsidR="000F7737">
        <w:rPr>
          <w:rFonts w:ascii="Arial" w:hAnsi="Arial" w:cs="Arial"/>
          <w:sz w:val="20"/>
          <w:szCs w:val="20"/>
          <w:lang w:val="en-CA"/>
        </w:rPr>
        <w:t>e on or after the date of this O</w:t>
      </w:r>
      <w:r w:rsidRPr="00AA6902">
        <w:rPr>
          <w:rFonts w:ascii="Arial" w:hAnsi="Arial" w:cs="Arial"/>
          <w:sz w:val="20"/>
          <w:szCs w:val="20"/>
          <w:lang w:val="en-CA"/>
        </w:rPr>
        <w:t>rder, in each case incurred in the ordinary course of business and consistent with existing compensation policies and arrangements; and</w:t>
      </w:r>
    </w:p>
    <w:p w:rsidR="0034747F" w:rsidRPr="00AA6902" w:rsidRDefault="003B6EAB" w:rsidP="00AA6902">
      <w:pPr>
        <w:pStyle w:val="StandardL2"/>
        <w:widowControl/>
        <w:spacing w:after="240"/>
        <w:jc w:val="both"/>
        <w:rPr>
          <w:rFonts w:ascii="Arial" w:hAnsi="Arial" w:cs="Arial"/>
          <w:sz w:val="20"/>
          <w:szCs w:val="20"/>
          <w:lang w:val="en-CA"/>
        </w:rPr>
      </w:pPr>
      <w:bookmarkStart w:id="28" w:name="_DV_M26"/>
      <w:bookmarkEnd w:id="28"/>
      <w:proofErr w:type="gramStart"/>
      <w:r w:rsidRPr="00AA6902">
        <w:rPr>
          <w:rFonts w:ascii="Arial" w:hAnsi="Arial" w:cs="Arial"/>
          <w:sz w:val="20"/>
          <w:szCs w:val="20"/>
          <w:lang w:val="en-CA"/>
        </w:rPr>
        <w:t>the</w:t>
      </w:r>
      <w:proofErr w:type="gramEnd"/>
      <w:r w:rsidRPr="00AA6902">
        <w:rPr>
          <w:rFonts w:ascii="Arial" w:hAnsi="Arial" w:cs="Arial"/>
          <w:sz w:val="20"/>
          <w:szCs w:val="20"/>
          <w:lang w:val="en-CA"/>
        </w:rPr>
        <w:t xml:space="preserve"> </w:t>
      </w:r>
      <w:bookmarkStart w:id="29" w:name="_DV_C10"/>
      <w:r w:rsidRPr="00AA6902">
        <w:rPr>
          <w:rStyle w:val="DeltaViewInsertion"/>
          <w:rFonts w:ascii="Arial" w:hAnsi="Arial" w:cs="Arial"/>
          <w:color w:val="auto"/>
          <w:sz w:val="20"/>
          <w:szCs w:val="20"/>
          <w:u w:val="none"/>
          <w:lang w:val="en-CA"/>
        </w:rPr>
        <w:t xml:space="preserve">reasonable </w:t>
      </w:r>
      <w:bookmarkStart w:id="30" w:name="_DV_M27"/>
      <w:bookmarkEnd w:id="29"/>
      <w:bookmarkEnd w:id="30"/>
      <w:r w:rsidRPr="00AA6902">
        <w:rPr>
          <w:rFonts w:ascii="Arial" w:hAnsi="Arial" w:cs="Arial"/>
          <w:sz w:val="20"/>
          <w:szCs w:val="20"/>
          <w:lang w:val="en-CA"/>
        </w:rPr>
        <w:t>fees and disbursements of any Assistants retained or employed by the Applicant in respect of these proceedings, at their standard rates and charges</w:t>
      </w:r>
      <w:bookmarkStart w:id="31" w:name="_DV_C11"/>
      <w:r w:rsidR="00792338">
        <w:rPr>
          <w:rFonts w:ascii="Arial" w:hAnsi="Arial" w:cs="Arial"/>
          <w:sz w:val="20"/>
          <w:szCs w:val="20"/>
          <w:lang w:val="en-CA"/>
        </w:rPr>
        <w:t xml:space="preserve">, </w:t>
      </w:r>
      <w:r w:rsidRPr="00AA6902">
        <w:rPr>
          <w:rStyle w:val="DeltaViewInsertion"/>
          <w:rFonts w:ascii="Arial" w:hAnsi="Arial" w:cs="Arial"/>
          <w:color w:val="auto"/>
          <w:sz w:val="20"/>
          <w:szCs w:val="20"/>
          <w:u w:val="none"/>
          <w:lang w:val="en-CA"/>
        </w:rPr>
        <w:t>including for per</w:t>
      </w:r>
      <w:r w:rsidR="00792338">
        <w:rPr>
          <w:rStyle w:val="DeltaViewInsertion"/>
          <w:rFonts w:ascii="Arial" w:hAnsi="Arial" w:cs="Arial"/>
          <w:color w:val="auto"/>
          <w:sz w:val="20"/>
          <w:szCs w:val="20"/>
          <w:u w:val="none"/>
          <w:lang w:val="en-CA"/>
        </w:rPr>
        <w:t>iods prior to the date of this O</w:t>
      </w:r>
      <w:r w:rsidRPr="00AA6902">
        <w:rPr>
          <w:rStyle w:val="DeltaViewInsertion"/>
          <w:rFonts w:ascii="Arial" w:hAnsi="Arial" w:cs="Arial"/>
          <w:color w:val="auto"/>
          <w:sz w:val="20"/>
          <w:szCs w:val="20"/>
          <w:u w:val="none"/>
          <w:lang w:val="en-CA"/>
        </w:rPr>
        <w:t>rder</w:t>
      </w:r>
      <w:bookmarkStart w:id="32" w:name="_DV_M28"/>
      <w:bookmarkEnd w:id="31"/>
      <w:bookmarkEnd w:id="32"/>
      <w:r w:rsidRPr="00AA6902">
        <w:rPr>
          <w:rFonts w:ascii="Arial" w:hAnsi="Arial" w:cs="Arial"/>
          <w:sz w:val="20"/>
          <w:szCs w:val="20"/>
          <w:lang w:val="en-CA"/>
        </w:rPr>
        <w:t>.</w:t>
      </w:r>
    </w:p>
    <w:p w:rsidR="0034747F" w:rsidRPr="00AA6902" w:rsidRDefault="003B6EAB" w:rsidP="00AA6902">
      <w:pPr>
        <w:pStyle w:val="StandardL1"/>
        <w:widowControl/>
        <w:spacing w:after="120"/>
        <w:jc w:val="both"/>
        <w:rPr>
          <w:rFonts w:ascii="Arial" w:hAnsi="Arial" w:cs="Arial"/>
          <w:sz w:val="20"/>
          <w:szCs w:val="20"/>
          <w:lang w:val="en-CA"/>
        </w:rPr>
      </w:pPr>
      <w:bookmarkStart w:id="33" w:name="_DV_M29"/>
      <w:bookmarkEnd w:id="33"/>
      <w:r w:rsidRPr="00AA6902">
        <w:rPr>
          <w:rFonts w:ascii="Arial" w:hAnsi="Arial" w:cs="Arial"/>
          <w:sz w:val="20"/>
          <w:szCs w:val="20"/>
          <w:lang w:val="en-CA"/>
        </w:rPr>
        <w:t xml:space="preserve">Except as otherwise provided to the contrary herein, the Applicant shall be entitled but not required to pay all reasonable expenses incurred by the Applicant in carrying on the Business in </w:t>
      </w:r>
      <w:r w:rsidR="00792338">
        <w:rPr>
          <w:rFonts w:ascii="Arial" w:hAnsi="Arial" w:cs="Arial"/>
          <w:sz w:val="20"/>
          <w:szCs w:val="20"/>
          <w:lang w:val="en-CA"/>
        </w:rPr>
        <w:t>the ordinary course after this O</w:t>
      </w:r>
      <w:r w:rsidRPr="00AA6902">
        <w:rPr>
          <w:rFonts w:ascii="Arial" w:hAnsi="Arial" w:cs="Arial"/>
          <w:sz w:val="20"/>
          <w:szCs w:val="20"/>
          <w:lang w:val="en-CA"/>
        </w:rPr>
        <w:t>rder, and in carry</w:t>
      </w:r>
      <w:r w:rsidR="00792338">
        <w:rPr>
          <w:rFonts w:ascii="Arial" w:hAnsi="Arial" w:cs="Arial"/>
          <w:sz w:val="20"/>
          <w:szCs w:val="20"/>
          <w:lang w:val="en-CA"/>
        </w:rPr>
        <w:t>ing out the provisions of this O</w:t>
      </w:r>
      <w:r w:rsidRPr="00AA6902">
        <w:rPr>
          <w:rFonts w:ascii="Arial" w:hAnsi="Arial" w:cs="Arial"/>
          <w:sz w:val="20"/>
          <w:szCs w:val="20"/>
          <w:lang w:val="en-CA"/>
        </w:rPr>
        <w:t>rder, which expenses shall include, without limitation:</w:t>
      </w:r>
    </w:p>
    <w:p w:rsidR="0034747F" w:rsidRPr="00AA6902" w:rsidRDefault="003B6EAB" w:rsidP="00AA6902">
      <w:pPr>
        <w:pStyle w:val="StandardL2"/>
        <w:widowControl/>
        <w:spacing w:after="120"/>
        <w:jc w:val="both"/>
        <w:rPr>
          <w:rFonts w:ascii="Arial" w:hAnsi="Arial" w:cs="Arial"/>
          <w:sz w:val="20"/>
          <w:szCs w:val="20"/>
          <w:lang w:val="en-CA"/>
        </w:rPr>
      </w:pPr>
      <w:bookmarkStart w:id="34" w:name="_DV_M30"/>
      <w:bookmarkEnd w:id="34"/>
      <w:r w:rsidRPr="00AA6902">
        <w:rPr>
          <w:rFonts w:ascii="Arial" w:hAnsi="Arial" w:cs="Arial"/>
          <w:sz w:val="20"/>
          <w:szCs w:val="20"/>
          <w:lang w:val="en-CA"/>
        </w:rPr>
        <w:t>all expenses and capital expenditures reasonably necessary for the preservation of the Property or the Business including, without limitation, payments on account of insurance (including directors and officers insurance), maintenance and security services; and</w:t>
      </w:r>
    </w:p>
    <w:p w:rsidR="0034747F" w:rsidRPr="00AA6902" w:rsidRDefault="003B6EAB" w:rsidP="00AA6902">
      <w:pPr>
        <w:pStyle w:val="StandardL2"/>
        <w:widowControl/>
        <w:spacing w:after="120"/>
        <w:jc w:val="both"/>
        <w:rPr>
          <w:rFonts w:ascii="Arial" w:hAnsi="Arial" w:cs="Arial"/>
          <w:sz w:val="20"/>
          <w:szCs w:val="20"/>
          <w:lang w:val="en-CA"/>
        </w:rPr>
      </w:pPr>
      <w:bookmarkStart w:id="35" w:name="_DV_M31"/>
      <w:bookmarkEnd w:id="35"/>
      <w:proofErr w:type="gramStart"/>
      <w:r w:rsidRPr="00AA6902">
        <w:rPr>
          <w:rFonts w:ascii="Arial" w:hAnsi="Arial" w:cs="Arial"/>
          <w:sz w:val="20"/>
          <w:szCs w:val="20"/>
          <w:lang w:val="en-CA"/>
        </w:rPr>
        <w:t>payment</w:t>
      </w:r>
      <w:proofErr w:type="gramEnd"/>
      <w:r w:rsidRPr="00AA6902">
        <w:rPr>
          <w:rFonts w:ascii="Arial" w:hAnsi="Arial" w:cs="Arial"/>
          <w:sz w:val="20"/>
          <w:szCs w:val="20"/>
          <w:lang w:val="en-CA"/>
        </w:rPr>
        <w:t xml:space="preserve"> for goods or services actually supplied to the Applic</w:t>
      </w:r>
      <w:r w:rsidR="00792338">
        <w:rPr>
          <w:rFonts w:ascii="Arial" w:hAnsi="Arial" w:cs="Arial"/>
          <w:sz w:val="20"/>
          <w:szCs w:val="20"/>
          <w:lang w:val="en-CA"/>
        </w:rPr>
        <w:t>ant following the date of this O</w:t>
      </w:r>
      <w:r w:rsidRPr="00AA6902">
        <w:rPr>
          <w:rFonts w:ascii="Arial" w:hAnsi="Arial" w:cs="Arial"/>
          <w:sz w:val="20"/>
          <w:szCs w:val="20"/>
          <w:lang w:val="en-CA"/>
        </w:rPr>
        <w:t>rder.</w:t>
      </w:r>
    </w:p>
    <w:p w:rsidR="0034747F" w:rsidRPr="00AA6902" w:rsidRDefault="003B6EAB" w:rsidP="00AA6902">
      <w:pPr>
        <w:pStyle w:val="StandardL1"/>
        <w:widowControl/>
        <w:spacing w:after="120"/>
        <w:jc w:val="both"/>
        <w:rPr>
          <w:rFonts w:ascii="Arial" w:hAnsi="Arial" w:cs="Arial"/>
          <w:sz w:val="20"/>
          <w:szCs w:val="20"/>
          <w:lang w:val="en-CA"/>
        </w:rPr>
      </w:pPr>
      <w:bookmarkStart w:id="36" w:name="_DV_M32"/>
      <w:bookmarkEnd w:id="36"/>
      <w:r w:rsidRPr="00AA6902">
        <w:rPr>
          <w:rFonts w:ascii="Arial" w:hAnsi="Arial" w:cs="Arial"/>
          <w:sz w:val="20"/>
          <w:szCs w:val="20"/>
          <w:lang w:val="en-CA"/>
        </w:rPr>
        <w:t>The Applicant shall remit, in accordance with legal requirements, or pay:</w:t>
      </w:r>
    </w:p>
    <w:p w:rsidR="0034747F" w:rsidRPr="00AA6902" w:rsidRDefault="003B6EAB" w:rsidP="00AA6902">
      <w:pPr>
        <w:pStyle w:val="StandardL2"/>
        <w:widowControl/>
        <w:spacing w:after="120"/>
        <w:jc w:val="both"/>
        <w:rPr>
          <w:rFonts w:ascii="Arial" w:hAnsi="Arial" w:cs="Arial"/>
          <w:sz w:val="20"/>
          <w:szCs w:val="20"/>
          <w:lang w:val="en-CA"/>
        </w:rPr>
      </w:pPr>
      <w:bookmarkStart w:id="37" w:name="_DV_M33"/>
      <w:bookmarkStart w:id="38" w:name="_Ref38352391"/>
      <w:bookmarkEnd w:id="37"/>
      <w:r w:rsidRPr="00AA6902">
        <w:rPr>
          <w:rFonts w:ascii="Arial" w:hAnsi="Arial" w:cs="Arial"/>
          <w:sz w:val="20"/>
          <w:szCs w:val="20"/>
          <w:lang w:val="en-CA"/>
        </w:rPr>
        <w:t>any statutory deemed trust amounts in favour of the Crown in Right of Canada or of any Province thereof or any other taxation autho</w:t>
      </w:r>
      <w:r w:rsidR="004A2C1A">
        <w:rPr>
          <w:rFonts w:ascii="Arial" w:hAnsi="Arial" w:cs="Arial"/>
          <w:sz w:val="20"/>
          <w:szCs w:val="20"/>
          <w:lang w:val="en-CA"/>
        </w:rPr>
        <w:t>rity that</w:t>
      </w:r>
      <w:r w:rsidRPr="00AA6902">
        <w:rPr>
          <w:rFonts w:ascii="Arial" w:hAnsi="Arial" w:cs="Arial"/>
          <w:sz w:val="20"/>
          <w:szCs w:val="20"/>
          <w:lang w:val="en-CA"/>
        </w:rPr>
        <w:t xml:space="preserve"> are required to be deducted from employees' wages, including, without limitation, amounts in respect of:</w:t>
      </w:r>
    </w:p>
    <w:p w:rsidR="0034747F" w:rsidRPr="00AA6902" w:rsidRDefault="003B6EAB" w:rsidP="00AA6902">
      <w:pPr>
        <w:pStyle w:val="StandardL3"/>
        <w:widowControl/>
        <w:spacing w:after="120"/>
        <w:jc w:val="both"/>
        <w:rPr>
          <w:rFonts w:ascii="Arial" w:hAnsi="Arial" w:cs="Arial"/>
          <w:sz w:val="20"/>
          <w:szCs w:val="20"/>
          <w:lang w:val="en-CA"/>
        </w:rPr>
      </w:pPr>
      <w:bookmarkStart w:id="39" w:name="_DV_M34"/>
      <w:bookmarkEnd w:id="39"/>
      <w:r w:rsidRPr="00AA6902">
        <w:rPr>
          <w:rFonts w:ascii="Arial" w:hAnsi="Arial" w:cs="Arial"/>
          <w:sz w:val="20"/>
          <w:szCs w:val="20"/>
          <w:lang w:val="en-CA"/>
        </w:rPr>
        <w:lastRenderedPageBreak/>
        <w:t>employment insurance,</w:t>
      </w:r>
    </w:p>
    <w:p w:rsidR="0034747F" w:rsidRPr="00AA6902" w:rsidRDefault="003B6EAB" w:rsidP="00AA6902">
      <w:pPr>
        <w:pStyle w:val="StandardL3"/>
        <w:widowControl/>
        <w:spacing w:after="120"/>
        <w:jc w:val="both"/>
        <w:rPr>
          <w:rFonts w:ascii="Arial" w:hAnsi="Arial" w:cs="Arial"/>
          <w:sz w:val="20"/>
          <w:szCs w:val="20"/>
          <w:lang w:val="en-CA"/>
        </w:rPr>
      </w:pPr>
      <w:bookmarkStart w:id="40" w:name="_DV_M35"/>
      <w:bookmarkEnd w:id="40"/>
      <w:r w:rsidRPr="00AA6902">
        <w:rPr>
          <w:rFonts w:ascii="Arial" w:hAnsi="Arial" w:cs="Arial"/>
          <w:sz w:val="20"/>
          <w:szCs w:val="20"/>
          <w:lang w:val="en-CA"/>
        </w:rPr>
        <w:t>Canada Pension Plan,</w:t>
      </w:r>
    </w:p>
    <w:p w:rsidR="0034747F" w:rsidRPr="00AA6902" w:rsidRDefault="004A2C1A" w:rsidP="00AA6902">
      <w:pPr>
        <w:pStyle w:val="StandardL3"/>
        <w:widowControl/>
        <w:spacing w:after="120"/>
        <w:jc w:val="both"/>
        <w:rPr>
          <w:rFonts w:ascii="Arial" w:hAnsi="Arial" w:cs="Arial"/>
          <w:sz w:val="20"/>
          <w:szCs w:val="20"/>
          <w:lang w:val="en-CA"/>
        </w:rPr>
      </w:pPr>
      <w:bookmarkStart w:id="41" w:name="_DV_M36"/>
      <w:bookmarkEnd w:id="41"/>
      <w:r>
        <w:rPr>
          <w:rFonts w:ascii="Arial" w:hAnsi="Arial" w:cs="Arial"/>
          <w:sz w:val="20"/>
          <w:szCs w:val="20"/>
          <w:lang w:val="en-CA"/>
        </w:rPr>
        <w:t>Quebec Pension Plan</w:t>
      </w:r>
      <w:r w:rsidR="003B6EAB" w:rsidRPr="00AA6902">
        <w:rPr>
          <w:rFonts w:ascii="Arial" w:hAnsi="Arial" w:cs="Arial"/>
          <w:sz w:val="20"/>
          <w:szCs w:val="20"/>
          <w:lang w:val="en-CA"/>
        </w:rPr>
        <w:t>, and</w:t>
      </w:r>
    </w:p>
    <w:p w:rsidR="0034747F" w:rsidRPr="00AA6902" w:rsidRDefault="003B6EAB" w:rsidP="00AA6902">
      <w:pPr>
        <w:pStyle w:val="StandardL3"/>
        <w:widowControl/>
        <w:numPr>
          <w:ilvl w:val="0"/>
          <w:numId w:val="0"/>
        </w:numPr>
        <w:spacing w:after="120"/>
        <w:ind w:left="1440"/>
        <w:jc w:val="both"/>
        <w:rPr>
          <w:rFonts w:ascii="Arial" w:hAnsi="Arial" w:cs="Arial"/>
          <w:sz w:val="20"/>
          <w:szCs w:val="20"/>
          <w:lang w:val="en-CA"/>
        </w:rPr>
      </w:pPr>
      <w:bookmarkStart w:id="42" w:name="_DV_M37"/>
      <w:bookmarkEnd w:id="42"/>
      <w:r w:rsidRPr="00AA6902">
        <w:rPr>
          <w:rFonts w:ascii="Arial" w:hAnsi="Arial" w:cs="Arial"/>
          <w:sz w:val="20"/>
          <w:szCs w:val="20"/>
          <w:lang w:val="en-CA"/>
        </w:rPr>
        <w:t>(iv)</w:t>
      </w:r>
      <w:r w:rsidRPr="00AA6902">
        <w:rPr>
          <w:rFonts w:ascii="Arial" w:hAnsi="Arial" w:cs="Arial"/>
          <w:sz w:val="20"/>
          <w:szCs w:val="20"/>
          <w:lang w:val="en-CA"/>
        </w:rPr>
        <w:tab/>
      </w:r>
      <w:proofErr w:type="gramStart"/>
      <w:r w:rsidRPr="00AA6902">
        <w:rPr>
          <w:rFonts w:ascii="Arial" w:hAnsi="Arial" w:cs="Arial"/>
          <w:sz w:val="20"/>
          <w:szCs w:val="20"/>
          <w:lang w:val="en-CA"/>
        </w:rPr>
        <w:t>income</w:t>
      </w:r>
      <w:proofErr w:type="gramEnd"/>
      <w:r w:rsidRPr="00AA6902">
        <w:rPr>
          <w:rFonts w:ascii="Arial" w:hAnsi="Arial" w:cs="Arial"/>
          <w:sz w:val="20"/>
          <w:szCs w:val="20"/>
          <w:lang w:val="en-CA"/>
        </w:rPr>
        <w:t xml:space="preserve"> taxes, </w:t>
      </w:r>
    </w:p>
    <w:p w:rsidR="0034747F" w:rsidRPr="00AA6902" w:rsidRDefault="003B6EAB" w:rsidP="00AA6902">
      <w:pPr>
        <w:pStyle w:val="StandardL3"/>
        <w:widowControl/>
        <w:numPr>
          <w:ilvl w:val="0"/>
          <w:numId w:val="0"/>
        </w:numPr>
        <w:spacing w:after="120"/>
        <w:ind w:left="1440"/>
        <w:jc w:val="both"/>
        <w:rPr>
          <w:rFonts w:ascii="Arial" w:hAnsi="Arial" w:cs="Arial"/>
          <w:sz w:val="20"/>
          <w:szCs w:val="20"/>
          <w:lang w:val="en-CA"/>
        </w:rPr>
      </w:pPr>
      <w:bookmarkStart w:id="43" w:name="_DV_M38"/>
      <w:bookmarkEnd w:id="43"/>
      <w:r w:rsidRPr="00AA6902">
        <w:rPr>
          <w:rFonts w:ascii="Arial" w:hAnsi="Arial" w:cs="Arial"/>
          <w:sz w:val="20"/>
          <w:szCs w:val="20"/>
          <w:lang w:val="en-CA"/>
        </w:rPr>
        <w:t>but only where such statutory deemed trust amounts arise after the date of this Order, or are not required to be remitted until after the date of this Order, unless otherwise ordered by the Court;</w:t>
      </w:r>
      <w:bookmarkEnd w:id="38"/>
    </w:p>
    <w:p w:rsidR="0034747F" w:rsidRPr="00AA6902" w:rsidRDefault="003B6EAB" w:rsidP="00AA6902">
      <w:pPr>
        <w:pStyle w:val="StandardL2"/>
        <w:widowControl/>
        <w:spacing w:after="120"/>
        <w:jc w:val="both"/>
        <w:rPr>
          <w:rFonts w:ascii="Arial" w:hAnsi="Arial" w:cs="Arial"/>
          <w:sz w:val="20"/>
          <w:szCs w:val="20"/>
          <w:lang w:val="en-CA"/>
        </w:rPr>
      </w:pPr>
      <w:bookmarkStart w:id="44" w:name="_DV_M39"/>
      <w:bookmarkStart w:id="45" w:name="_Ref38352397"/>
      <w:bookmarkEnd w:id="44"/>
      <w:r w:rsidRPr="00AA6902">
        <w:rPr>
          <w:rFonts w:ascii="Arial" w:hAnsi="Arial" w:cs="Arial"/>
          <w:sz w:val="20"/>
          <w:szCs w:val="20"/>
          <w:lang w:val="en-CA"/>
        </w:rPr>
        <w:t>all goods and services or other applica</w:t>
      </w:r>
      <w:r w:rsidR="004A2C1A">
        <w:rPr>
          <w:rFonts w:ascii="Arial" w:hAnsi="Arial" w:cs="Arial"/>
          <w:sz w:val="20"/>
          <w:szCs w:val="20"/>
          <w:lang w:val="en-CA"/>
        </w:rPr>
        <w:t>ble sales taxes (collectively, “</w:t>
      </w:r>
      <w:r w:rsidRPr="004A2C1A">
        <w:rPr>
          <w:rFonts w:ascii="Arial" w:hAnsi="Arial" w:cs="Arial"/>
          <w:b/>
          <w:sz w:val="20"/>
          <w:szCs w:val="20"/>
          <w:lang w:val="en-CA"/>
        </w:rPr>
        <w:t>Sales Taxes</w:t>
      </w:r>
      <w:r w:rsidR="004A2C1A">
        <w:rPr>
          <w:rFonts w:ascii="Arial" w:hAnsi="Arial" w:cs="Arial"/>
          <w:sz w:val="20"/>
          <w:szCs w:val="20"/>
          <w:lang w:val="en-CA"/>
        </w:rPr>
        <w:t>”</w:t>
      </w:r>
      <w:r w:rsidRPr="00AA6902">
        <w:rPr>
          <w:rFonts w:ascii="Arial" w:hAnsi="Arial" w:cs="Arial"/>
          <w:sz w:val="20"/>
          <w:szCs w:val="20"/>
          <w:lang w:val="en-CA"/>
        </w:rPr>
        <w:t>) required to be remitted by the Applicant in connection with the sale of goods and services by the Applicant, but only where such Sales Taxes are accrued or co</w:t>
      </w:r>
      <w:r w:rsidR="00792338">
        <w:rPr>
          <w:rFonts w:ascii="Arial" w:hAnsi="Arial" w:cs="Arial"/>
          <w:sz w:val="20"/>
          <w:szCs w:val="20"/>
          <w:lang w:val="en-CA"/>
        </w:rPr>
        <w:t>llected after the date of this O</w:t>
      </w:r>
      <w:r w:rsidRPr="00AA6902">
        <w:rPr>
          <w:rFonts w:ascii="Arial" w:hAnsi="Arial" w:cs="Arial"/>
          <w:sz w:val="20"/>
          <w:szCs w:val="20"/>
          <w:lang w:val="en-CA"/>
        </w:rPr>
        <w:t xml:space="preserve">rder, or where such Sales Taxes were accrued or collected prior to the date </w:t>
      </w:r>
      <w:r w:rsidR="00792338">
        <w:rPr>
          <w:rFonts w:ascii="Arial" w:hAnsi="Arial" w:cs="Arial"/>
          <w:sz w:val="20"/>
          <w:szCs w:val="20"/>
          <w:lang w:val="en-CA"/>
        </w:rPr>
        <w:t>of this O</w:t>
      </w:r>
      <w:r w:rsidRPr="00AA6902">
        <w:rPr>
          <w:rFonts w:ascii="Arial" w:hAnsi="Arial" w:cs="Arial"/>
          <w:sz w:val="20"/>
          <w:szCs w:val="20"/>
          <w:lang w:val="en-CA"/>
        </w:rPr>
        <w:t>rder but not required to be remitted unti</w:t>
      </w:r>
      <w:r w:rsidR="00792338">
        <w:rPr>
          <w:rFonts w:ascii="Arial" w:hAnsi="Arial" w:cs="Arial"/>
          <w:sz w:val="20"/>
          <w:szCs w:val="20"/>
          <w:lang w:val="en-CA"/>
        </w:rPr>
        <w:t>l on or after the date of this O</w:t>
      </w:r>
      <w:r w:rsidRPr="00AA6902">
        <w:rPr>
          <w:rFonts w:ascii="Arial" w:hAnsi="Arial" w:cs="Arial"/>
          <w:sz w:val="20"/>
          <w:szCs w:val="20"/>
          <w:lang w:val="en-CA"/>
        </w:rPr>
        <w:t>rder; and</w:t>
      </w:r>
      <w:bookmarkEnd w:id="45"/>
    </w:p>
    <w:p w:rsidR="0034747F" w:rsidRPr="00AA6902" w:rsidRDefault="003B6EAB" w:rsidP="00AA6902">
      <w:pPr>
        <w:pStyle w:val="StandardL2"/>
        <w:widowControl/>
        <w:spacing w:after="240"/>
        <w:jc w:val="both"/>
        <w:rPr>
          <w:rStyle w:val="Prompt"/>
          <w:rFonts w:ascii="Arial" w:eastAsiaTheme="minorEastAsia" w:hAnsi="Arial" w:cs="Arial"/>
          <w:sz w:val="20"/>
          <w:szCs w:val="20"/>
          <w:lang w:val="en-CA"/>
        </w:rPr>
      </w:pPr>
      <w:bookmarkStart w:id="46" w:name="_DV_M40"/>
      <w:bookmarkStart w:id="47" w:name="_Ref38352401"/>
      <w:bookmarkEnd w:id="46"/>
      <w:r w:rsidRPr="00AA6902">
        <w:rPr>
          <w:rFonts w:ascii="Arial" w:hAnsi="Arial" w:cs="Arial"/>
          <w:sz w:val="20"/>
          <w:szCs w:val="20"/>
          <w:lang w:val="en-CA"/>
        </w:rPr>
        <w:t>any amount payable to the Crown in Right of Canada or of any Province thereof or any political subdivision thereof or any other taxation authority in respect of municipal realty, municipal business or other taxes, assessments or levies of any nature or kind which are entitled at law to be paid in priority to claim</w:t>
      </w:r>
      <w:r w:rsidR="004A2C1A">
        <w:rPr>
          <w:rFonts w:ascii="Arial" w:hAnsi="Arial" w:cs="Arial"/>
          <w:sz w:val="20"/>
          <w:szCs w:val="20"/>
          <w:lang w:val="en-CA"/>
        </w:rPr>
        <w:t>s of secured creditors and that</w:t>
      </w:r>
      <w:r w:rsidRPr="00AA6902">
        <w:rPr>
          <w:rFonts w:ascii="Arial" w:hAnsi="Arial" w:cs="Arial"/>
          <w:sz w:val="20"/>
          <w:szCs w:val="20"/>
          <w:lang w:val="en-CA"/>
        </w:rPr>
        <w:t xml:space="preserve"> are attributable to or in respect of the carrying on of the Business by the Applicant.</w:t>
      </w:r>
      <w:bookmarkEnd w:id="47"/>
    </w:p>
    <w:p w:rsidR="0034747F" w:rsidRPr="00AA6902" w:rsidRDefault="003B6EAB" w:rsidP="00AA6902">
      <w:pPr>
        <w:pStyle w:val="StandardL1"/>
        <w:widowControl/>
        <w:spacing w:after="240"/>
        <w:jc w:val="both"/>
        <w:rPr>
          <w:rFonts w:ascii="Arial" w:hAnsi="Arial" w:cs="Arial"/>
          <w:sz w:val="20"/>
          <w:szCs w:val="20"/>
          <w:lang w:val="en-CA"/>
        </w:rPr>
      </w:pPr>
      <w:bookmarkStart w:id="48" w:name="_DV_M41"/>
      <w:bookmarkEnd w:id="48"/>
      <w:r w:rsidRPr="00AA6902">
        <w:rPr>
          <w:rFonts w:ascii="Arial" w:hAnsi="Arial" w:cs="Arial"/>
          <w:sz w:val="20"/>
          <w:szCs w:val="20"/>
          <w:lang w:val="en-CA"/>
        </w:rPr>
        <w:t>Until</w:t>
      </w:r>
      <w:bookmarkStart w:id="49" w:name="_DV_C12"/>
      <w:r w:rsidRPr="00AA6902">
        <w:rPr>
          <w:rStyle w:val="DeltaViewInsertion"/>
          <w:rFonts w:ascii="Arial" w:hAnsi="Arial" w:cs="Arial"/>
          <w:color w:val="auto"/>
          <w:sz w:val="20"/>
          <w:szCs w:val="20"/>
          <w:u w:val="none"/>
          <w:lang w:val="en-CA"/>
        </w:rPr>
        <w:t xml:space="preserve"> such time as</w:t>
      </w:r>
      <w:bookmarkStart w:id="50" w:name="_DV_M42"/>
      <w:bookmarkEnd w:id="49"/>
      <w:bookmarkEnd w:id="50"/>
      <w:r w:rsidRPr="00AA6902">
        <w:rPr>
          <w:rFonts w:ascii="Arial" w:hAnsi="Arial" w:cs="Arial"/>
          <w:sz w:val="20"/>
          <w:szCs w:val="20"/>
          <w:lang w:val="en-CA"/>
        </w:rPr>
        <w:t xml:space="preserve"> a real property lease is disclaimed or </w:t>
      </w:r>
      <w:proofErr w:type="spellStart"/>
      <w:r w:rsidRPr="00AA6902">
        <w:rPr>
          <w:rFonts w:ascii="Arial" w:hAnsi="Arial" w:cs="Arial"/>
          <w:sz w:val="20"/>
          <w:szCs w:val="20"/>
          <w:lang w:val="en-CA"/>
        </w:rPr>
        <w:t>resiliated</w:t>
      </w:r>
      <w:proofErr w:type="spellEnd"/>
      <w:r w:rsidRPr="00AA6902">
        <w:rPr>
          <w:rFonts w:ascii="Arial" w:hAnsi="Arial" w:cs="Arial"/>
          <w:sz w:val="20"/>
          <w:szCs w:val="20"/>
          <w:lang w:val="en-CA"/>
        </w:rPr>
        <w:t xml:space="preserve"> in accordance with the CCAA, the Applicant may pay all amounts constituting rent or payable as rent under real property leases (including, for greater certainty, common area maintenance charges, utilities and realty taxes and any other amounts payable as rent to the landlord under the lease) based on the terms of existing lease arrangements or as otherwise may be negotiated by the Applicant from time to time for the period commencing from </w:t>
      </w:r>
      <w:r w:rsidR="004A2C1A">
        <w:rPr>
          <w:rFonts w:ascii="Arial" w:hAnsi="Arial" w:cs="Arial"/>
          <w:sz w:val="20"/>
          <w:szCs w:val="20"/>
          <w:lang w:val="en-CA"/>
        </w:rPr>
        <w:t>and including t</w:t>
      </w:r>
      <w:r w:rsidR="00792338">
        <w:rPr>
          <w:rFonts w:ascii="Arial" w:hAnsi="Arial" w:cs="Arial"/>
          <w:sz w:val="20"/>
          <w:szCs w:val="20"/>
          <w:lang w:val="en-CA"/>
        </w:rPr>
        <w:t>he date of this O</w:t>
      </w:r>
      <w:r w:rsidR="004A2C1A">
        <w:rPr>
          <w:rFonts w:ascii="Arial" w:hAnsi="Arial" w:cs="Arial"/>
          <w:sz w:val="20"/>
          <w:szCs w:val="20"/>
          <w:lang w:val="en-CA"/>
        </w:rPr>
        <w:t>rder (“</w:t>
      </w:r>
      <w:r w:rsidRPr="004A2C1A">
        <w:rPr>
          <w:rFonts w:ascii="Arial" w:hAnsi="Arial" w:cs="Arial"/>
          <w:b/>
          <w:sz w:val="20"/>
          <w:szCs w:val="20"/>
          <w:lang w:val="en-CA"/>
        </w:rPr>
        <w:t>Rent</w:t>
      </w:r>
      <w:r w:rsidR="004A2C1A">
        <w:rPr>
          <w:rFonts w:ascii="Arial" w:hAnsi="Arial" w:cs="Arial"/>
          <w:sz w:val="20"/>
          <w:szCs w:val="20"/>
          <w:lang w:val="en-CA"/>
        </w:rPr>
        <w:t>”</w:t>
      </w:r>
      <w:r w:rsidRPr="00AA6902">
        <w:rPr>
          <w:rFonts w:ascii="Arial" w:hAnsi="Arial" w:cs="Arial"/>
          <w:sz w:val="20"/>
          <w:szCs w:val="20"/>
          <w:lang w:val="en-CA"/>
        </w:rPr>
        <w:t>), but shall not pay any rent in arrears.</w:t>
      </w:r>
    </w:p>
    <w:p w:rsidR="0034747F" w:rsidRPr="00AA6902" w:rsidRDefault="003B6EAB" w:rsidP="00AA6902">
      <w:pPr>
        <w:pStyle w:val="StandardL1"/>
        <w:widowControl/>
        <w:spacing w:after="120"/>
        <w:jc w:val="both"/>
        <w:rPr>
          <w:rFonts w:ascii="Arial" w:hAnsi="Arial" w:cs="Arial"/>
          <w:sz w:val="20"/>
          <w:szCs w:val="20"/>
          <w:lang w:val="en-CA"/>
        </w:rPr>
      </w:pPr>
      <w:bookmarkStart w:id="51" w:name="_DV_M43"/>
      <w:bookmarkEnd w:id="51"/>
      <w:r w:rsidRPr="00AA6902">
        <w:rPr>
          <w:rFonts w:ascii="Arial" w:hAnsi="Arial" w:cs="Arial"/>
          <w:sz w:val="20"/>
          <w:szCs w:val="20"/>
          <w:lang w:val="en-CA"/>
        </w:rPr>
        <w:t xml:space="preserve">Except as </w:t>
      </w:r>
      <w:r w:rsidR="000F7737">
        <w:rPr>
          <w:rFonts w:ascii="Arial" w:hAnsi="Arial" w:cs="Arial"/>
          <w:sz w:val="20"/>
          <w:szCs w:val="20"/>
          <w:lang w:val="en-CA"/>
        </w:rPr>
        <w:t>specifically permitted in this O</w:t>
      </w:r>
      <w:r w:rsidRPr="00AA6902">
        <w:rPr>
          <w:rFonts w:ascii="Arial" w:hAnsi="Arial" w:cs="Arial"/>
          <w:sz w:val="20"/>
          <w:szCs w:val="20"/>
          <w:lang w:val="en-CA"/>
        </w:rPr>
        <w:t>rder, the Applicant is hereby directed, until further order of this Court:</w:t>
      </w:r>
    </w:p>
    <w:p w:rsidR="0034747F" w:rsidRPr="00AA6902" w:rsidRDefault="003B6EAB" w:rsidP="00AA6902">
      <w:pPr>
        <w:pStyle w:val="StandardL2"/>
        <w:widowControl/>
        <w:spacing w:after="120"/>
        <w:jc w:val="both"/>
        <w:rPr>
          <w:rFonts w:ascii="Arial" w:hAnsi="Arial" w:cs="Arial"/>
          <w:sz w:val="20"/>
          <w:szCs w:val="20"/>
          <w:lang w:val="en-CA"/>
        </w:rPr>
      </w:pPr>
      <w:bookmarkStart w:id="52" w:name="_DV_M44"/>
      <w:bookmarkEnd w:id="52"/>
      <w:r w:rsidRPr="00AA6902">
        <w:rPr>
          <w:rFonts w:ascii="Arial" w:hAnsi="Arial" w:cs="Arial"/>
          <w:sz w:val="20"/>
          <w:szCs w:val="20"/>
          <w:lang w:val="en-CA"/>
        </w:rPr>
        <w:t>to make no payments of principal, interest thereon or otherwise on account of amounts owing by the Applicant to any of its creditors as of the date of this Order;</w:t>
      </w:r>
    </w:p>
    <w:p w:rsidR="0034747F" w:rsidRPr="00AA6902" w:rsidRDefault="003B6EAB" w:rsidP="00AA6902">
      <w:pPr>
        <w:pStyle w:val="StandardL2"/>
        <w:widowControl/>
        <w:spacing w:after="120"/>
        <w:jc w:val="both"/>
        <w:rPr>
          <w:rFonts w:ascii="Arial" w:hAnsi="Arial" w:cs="Arial"/>
          <w:sz w:val="20"/>
          <w:szCs w:val="20"/>
          <w:lang w:val="en-CA"/>
        </w:rPr>
      </w:pPr>
      <w:bookmarkStart w:id="53" w:name="_DV_M45"/>
      <w:bookmarkEnd w:id="53"/>
      <w:r w:rsidRPr="00AA6902">
        <w:rPr>
          <w:rFonts w:ascii="Arial" w:hAnsi="Arial" w:cs="Arial"/>
          <w:sz w:val="20"/>
          <w:szCs w:val="20"/>
          <w:lang w:val="en-CA"/>
        </w:rPr>
        <w:t>to grant no security interests, trust, liens, charges or encumbrances upon or in respect of any of its Property; and</w:t>
      </w:r>
    </w:p>
    <w:p w:rsidR="0034747F" w:rsidRPr="00AA6902" w:rsidRDefault="003B6EAB" w:rsidP="00AA6902">
      <w:pPr>
        <w:pStyle w:val="StandardL2"/>
        <w:widowControl/>
        <w:spacing w:after="240"/>
        <w:jc w:val="both"/>
        <w:rPr>
          <w:rStyle w:val="ORGenL1CharChar"/>
          <w:rFonts w:ascii="Arial" w:eastAsiaTheme="minorEastAsia" w:hAnsi="Arial" w:cs="Arial"/>
          <w:sz w:val="20"/>
          <w:szCs w:val="20"/>
          <w:lang w:val="en-CA"/>
        </w:rPr>
      </w:pPr>
      <w:bookmarkStart w:id="54" w:name="_DV_M46"/>
      <w:bookmarkEnd w:id="54"/>
      <w:proofErr w:type="gramStart"/>
      <w:r w:rsidRPr="00AA6902">
        <w:rPr>
          <w:rFonts w:ascii="Arial" w:hAnsi="Arial" w:cs="Arial"/>
          <w:sz w:val="20"/>
          <w:szCs w:val="20"/>
          <w:lang w:val="en-CA"/>
        </w:rPr>
        <w:t>not</w:t>
      </w:r>
      <w:proofErr w:type="gramEnd"/>
      <w:r w:rsidRPr="00AA6902">
        <w:rPr>
          <w:rFonts w:ascii="Arial" w:hAnsi="Arial" w:cs="Arial"/>
          <w:sz w:val="20"/>
          <w:szCs w:val="20"/>
          <w:lang w:val="en-CA"/>
        </w:rPr>
        <w:t xml:space="preserve"> to grant credit or incur liabilities except in the ordinary course of the Business.</w:t>
      </w:r>
      <w:r w:rsidRPr="00AA6902">
        <w:rPr>
          <w:rStyle w:val="ORGenL1CharChar"/>
          <w:rFonts w:ascii="Arial" w:eastAsiaTheme="minorEastAsia" w:hAnsi="Arial" w:cs="Arial"/>
          <w:sz w:val="20"/>
          <w:szCs w:val="20"/>
          <w:lang w:val="en-CA"/>
        </w:rPr>
        <w:t xml:space="preserve"> </w:t>
      </w:r>
    </w:p>
    <w:p w:rsidR="0034747F" w:rsidRPr="00AA6902" w:rsidRDefault="003B6EAB" w:rsidP="00AA6902">
      <w:pPr>
        <w:pStyle w:val="BodyText"/>
        <w:keepNext/>
        <w:widowControl/>
        <w:spacing w:line="360" w:lineRule="auto"/>
        <w:jc w:val="both"/>
        <w:rPr>
          <w:rFonts w:ascii="Arial" w:eastAsiaTheme="minorEastAsia" w:hAnsi="Arial" w:cs="Arial"/>
          <w:b/>
          <w:bCs/>
          <w:sz w:val="20"/>
          <w:szCs w:val="20"/>
          <w:lang w:val="en-CA"/>
        </w:rPr>
      </w:pPr>
      <w:bookmarkStart w:id="55" w:name="_DV_M47"/>
      <w:bookmarkEnd w:id="55"/>
      <w:r w:rsidRPr="00AA6902">
        <w:rPr>
          <w:rFonts w:ascii="Arial" w:eastAsiaTheme="minorEastAsia" w:hAnsi="Arial" w:cs="Arial"/>
          <w:b/>
          <w:bCs/>
          <w:sz w:val="20"/>
          <w:szCs w:val="20"/>
          <w:lang w:val="en-CA"/>
        </w:rPr>
        <w:lastRenderedPageBreak/>
        <w:t>RESTRUCTURING</w:t>
      </w:r>
    </w:p>
    <w:p w:rsidR="0034747F" w:rsidRPr="00AA6902" w:rsidRDefault="003B6EAB" w:rsidP="00AA6902">
      <w:pPr>
        <w:pStyle w:val="StandardL1"/>
        <w:widowControl/>
        <w:spacing w:after="120"/>
        <w:jc w:val="both"/>
        <w:rPr>
          <w:rFonts w:ascii="Arial" w:hAnsi="Arial" w:cs="Arial"/>
          <w:sz w:val="20"/>
          <w:szCs w:val="20"/>
          <w:lang w:val="en-CA"/>
        </w:rPr>
      </w:pPr>
      <w:bookmarkStart w:id="56" w:name="_DV_M48"/>
      <w:bookmarkEnd w:id="56"/>
      <w:r w:rsidRPr="00AA6902">
        <w:rPr>
          <w:rFonts w:ascii="Arial" w:hAnsi="Arial" w:cs="Arial"/>
          <w:sz w:val="20"/>
          <w:szCs w:val="20"/>
          <w:lang w:val="en-CA"/>
        </w:rPr>
        <w:t>The Applicant shall</w:t>
      </w:r>
      <w:r w:rsidR="00876494" w:rsidRPr="00AA6902">
        <w:rPr>
          <w:rFonts w:ascii="Arial" w:hAnsi="Arial" w:cs="Arial"/>
          <w:sz w:val="20"/>
          <w:szCs w:val="20"/>
          <w:lang w:val="en-CA"/>
        </w:rPr>
        <w:t>,</w:t>
      </w:r>
      <w:r w:rsidRPr="00AA6902">
        <w:rPr>
          <w:rFonts w:ascii="Arial" w:hAnsi="Arial" w:cs="Arial"/>
          <w:sz w:val="20"/>
          <w:szCs w:val="20"/>
          <w:lang w:val="en-CA"/>
        </w:rPr>
        <w:t xml:space="preserve"> subject to such requirements as are imposed by the CCAA </w:t>
      </w:r>
      <w:r w:rsidRPr="00AA6902">
        <w:rPr>
          <w:rFonts w:ascii="Arial" w:hAnsi="Arial" w:cs="Arial"/>
          <w:b/>
          <w:bCs/>
          <w:sz w:val="20"/>
          <w:szCs w:val="20"/>
          <w:lang w:val="en-CA"/>
        </w:rPr>
        <w:t>[and such</w:t>
      </w:r>
      <w:r w:rsidRPr="00AA6902">
        <w:rPr>
          <w:rFonts w:ascii="Arial" w:hAnsi="Arial" w:cs="Arial"/>
          <w:sz w:val="20"/>
          <w:szCs w:val="20"/>
          <w:lang w:val="en-CA"/>
        </w:rPr>
        <w:t xml:space="preserve"> </w:t>
      </w:r>
      <w:r w:rsidRPr="00AA6902">
        <w:rPr>
          <w:rFonts w:ascii="Arial" w:hAnsi="Arial" w:cs="Arial"/>
          <w:b/>
          <w:bCs/>
          <w:sz w:val="20"/>
          <w:szCs w:val="20"/>
          <w:lang w:val="en-CA"/>
        </w:rPr>
        <w:t xml:space="preserve">covenants as may be contained in the Definitive Documents (as hereinafter defined in paragraph </w:t>
      </w:r>
      <w:r w:rsidR="00282D6E">
        <w:rPr>
          <w:rFonts w:ascii="Arial" w:hAnsi="Arial" w:cs="Arial"/>
          <w:b/>
          <w:bCs/>
          <w:sz w:val="20"/>
          <w:szCs w:val="20"/>
          <w:lang w:val="en-CA"/>
        </w:rPr>
        <w:t>[</w:t>
      </w:r>
      <w:r w:rsidRPr="00AA6902">
        <w:rPr>
          <w:rFonts w:ascii="Arial" w:hAnsi="Arial" w:cs="Arial"/>
          <w:b/>
          <w:bCs/>
          <w:sz w:val="20"/>
          <w:szCs w:val="20"/>
          <w:lang w:val="en-CA"/>
        </w:rPr>
        <w:t>33</w:t>
      </w:r>
      <w:r w:rsidR="00282D6E">
        <w:rPr>
          <w:rFonts w:ascii="Arial" w:hAnsi="Arial" w:cs="Arial"/>
          <w:b/>
          <w:bCs/>
          <w:sz w:val="20"/>
          <w:szCs w:val="20"/>
          <w:lang w:val="en-CA"/>
        </w:rPr>
        <w:t>]</w:t>
      </w:r>
      <w:r w:rsidRPr="00AA6902">
        <w:rPr>
          <w:rFonts w:ascii="Arial" w:hAnsi="Arial" w:cs="Arial"/>
          <w:b/>
          <w:bCs/>
          <w:sz w:val="20"/>
          <w:szCs w:val="20"/>
          <w:lang w:val="en-CA"/>
        </w:rPr>
        <w:t>),]</w:t>
      </w:r>
      <w:r w:rsidRPr="00AA6902">
        <w:rPr>
          <w:rFonts w:ascii="Arial" w:hAnsi="Arial" w:cs="Arial"/>
          <w:sz w:val="20"/>
          <w:szCs w:val="20"/>
          <w:lang w:val="en-CA"/>
        </w:rPr>
        <w:t xml:space="preserve"> have the right to:</w:t>
      </w:r>
    </w:p>
    <w:p w:rsidR="0034747F" w:rsidRPr="00AA6902" w:rsidRDefault="003B6EAB" w:rsidP="00AA6902">
      <w:pPr>
        <w:pStyle w:val="StandardL2"/>
        <w:widowControl/>
        <w:spacing w:after="120"/>
        <w:jc w:val="both"/>
        <w:rPr>
          <w:rFonts w:ascii="Arial" w:hAnsi="Arial" w:cs="Arial"/>
          <w:sz w:val="20"/>
          <w:szCs w:val="20"/>
          <w:lang w:val="en-CA"/>
        </w:rPr>
      </w:pPr>
      <w:bookmarkStart w:id="57" w:name="_DV_M49"/>
      <w:bookmarkStart w:id="58" w:name="_Ref38353497"/>
      <w:bookmarkEnd w:id="57"/>
      <w:r w:rsidRPr="00AA6902">
        <w:rPr>
          <w:rFonts w:ascii="Arial" w:hAnsi="Arial" w:cs="Arial"/>
          <w:sz w:val="20"/>
          <w:szCs w:val="20"/>
          <w:lang w:val="en-CA"/>
        </w:rPr>
        <w:t xml:space="preserve">permanently or temporarily cease, downsize or shut down any </w:t>
      </w:r>
      <w:r w:rsidR="009A46CF" w:rsidRPr="00AA6902">
        <w:rPr>
          <w:rFonts w:ascii="Arial" w:hAnsi="Arial" w:cs="Arial"/>
          <w:sz w:val="20"/>
          <w:szCs w:val="20"/>
          <w:lang w:val="en-CA"/>
        </w:rPr>
        <w:t xml:space="preserve">portion </w:t>
      </w:r>
      <w:r w:rsidRPr="00AA6902">
        <w:rPr>
          <w:rFonts w:ascii="Arial" w:hAnsi="Arial" w:cs="Arial"/>
          <w:sz w:val="20"/>
          <w:szCs w:val="20"/>
          <w:lang w:val="en-CA"/>
        </w:rPr>
        <w:t>of its business or operations and to dispose of redundant or non</w:t>
      </w:r>
      <w:r w:rsidR="004A64FB">
        <w:rPr>
          <w:rFonts w:ascii="Arial" w:hAnsi="Arial" w:cs="Arial"/>
          <w:sz w:val="20"/>
          <w:szCs w:val="20"/>
          <w:lang w:val="en-CA"/>
        </w:rPr>
        <w:t xml:space="preserve">-material assets not exceeding </w:t>
      </w:r>
      <w:r w:rsidR="004A64FB" w:rsidRPr="004A64FB">
        <w:rPr>
          <w:rFonts w:ascii="Arial" w:hAnsi="Arial" w:cs="Arial"/>
          <w:b/>
          <w:sz w:val="20"/>
          <w:szCs w:val="20"/>
          <w:lang w:val="en-CA"/>
        </w:rPr>
        <w:t>[$]</w:t>
      </w:r>
      <w:r w:rsidRPr="00AA6902">
        <w:rPr>
          <w:rFonts w:ascii="Arial" w:hAnsi="Arial" w:cs="Arial"/>
          <w:sz w:val="20"/>
          <w:szCs w:val="20"/>
          <w:lang w:val="en-CA"/>
        </w:rPr>
        <w:t xml:space="preserve"> in any one transaction or </w:t>
      </w:r>
      <w:r w:rsidR="004A64FB" w:rsidRPr="004A64FB">
        <w:rPr>
          <w:rFonts w:ascii="Arial" w:hAnsi="Arial" w:cs="Arial"/>
          <w:b/>
          <w:sz w:val="20"/>
          <w:szCs w:val="20"/>
          <w:lang w:val="en-CA"/>
        </w:rPr>
        <w:t>[</w:t>
      </w:r>
      <w:r w:rsidRPr="004A64FB">
        <w:rPr>
          <w:rFonts w:ascii="Arial" w:hAnsi="Arial" w:cs="Arial"/>
          <w:b/>
          <w:sz w:val="20"/>
          <w:szCs w:val="20"/>
          <w:lang w:val="en-CA"/>
        </w:rPr>
        <w:t>$</w:t>
      </w:r>
      <w:r w:rsidR="004A64FB" w:rsidRPr="004A64FB">
        <w:rPr>
          <w:rFonts w:ascii="Arial" w:hAnsi="Arial" w:cs="Arial"/>
          <w:b/>
          <w:sz w:val="20"/>
          <w:szCs w:val="20"/>
          <w:lang w:val="en-CA"/>
        </w:rPr>
        <w:t>]</w:t>
      </w:r>
      <w:r w:rsidRPr="00AA6902">
        <w:rPr>
          <w:rFonts w:ascii="Arial" w:hAnsi="Arial" w:cs="Arial"/>
          <w:sz w:val="20"/>
          <w:szCs w:val="20"/>
          <w:lang w:val="en-CA"/>
        </w:rPr>
        <w:t xml:space="preserve"> in the aggregate, provided that any sale that is either (</w:t>
      </w:r>
      <w:proofErr w:type="spellStart"/>
      <w:r w:rsidRPr="00AA6902">
        <w:rPr>
          <w:rFonts w:ascii="Arial" w:hAnsi="Arial" w:cs="Arial"/>
          <w:sz w:val="20"/>
          <w:szCs w:val="20"/>
          <w:lang w:val="en-CA"/>
        </w:rPr>
        <w:t>i</w:t>
      </w:r>
      <w:proofErr w:type="spellEnd"/>
      <w:r w:rsidRPr="00AA6902">
        <w:rPr>
          <w:rFonts w:ascii="Arial" w:hAnsi="Arial" w:cs="Arial"/>
          <w:sz w:val="20"/>
          <w:szCs w:val="20"/>
          <w:lang w:val="en-CA"/>
        </w:rPr>
        <w:t>) in excess of the above thresholds, or (ii) in favour of a person related to the Applicant (within the meaning of section 36(5) of the CCAA), shall require authorization by this Court in accordance with section 36 of the CCAA;</w:t>
      </w:r>
      <w:bookmarkEnd w:id="58"/>
    </w:p>
    <w:p w:rsidR="0034747F" w:rsidRPr="00AA6902" w:rsidRDefault="003B6EAB" w:rsidP="00AA6902">
      <w:pPr>
        <w:pStyle w:val="StandardL2"/>
        <w:widowControl/>
        <w:spacing w:after="120"/>
        <w:jc w:val="both"/>
        <w:rPr>
          <w:rFonts w:ascii="Arial" w:hAnsi="Arial" w:cs="Arial"/>
          <w:sz w:val="20"/>
          <w:szCs w:val="20"/>
          <w:lang w:val="en-CA"/>
        </w:rPr>
      </w:pPr>
      <w:bookmarkStart w:id="59" w:name="_DV_M50"/>
      <w:bookmarkEnd w:id="59"/>
      <w:r w:rsidRPr="00AA6902">
        <w:rPr>
          <w:rFonts w:ascii="Arial" w:hAnsi="Arial" w:cs="Arial"/>
          <w:sz w:val="20"/>
          <w:szCs w:val="20"/>
          <w:lang w:val="en-CA"/>
        </w:rPr>
        <w:t xml:space="preserve">terminate the employment of such of its employees or temporarily lay off such of its employees as it deems appropriate on such terms as may be agreed upon between the Applicant and such employee, or failing such agreement, to deal with the consequences thereof in the Plan; </w:t>
      </w:r>
    </w:p>
    <w:p w:rsidR="00C07E68" w:rsidRPr="00AA6902" w:rsidRDefault="00C07E68" w:rsidP="00AA6902">
      <w:pPr>
        <w:pStyle w:val="StandardL2"/>
        <w:widowControl/>
        <w:spacing w:after="120"/>
        <w:jc w:val="both"/>
        <w:rPr>
          <w:rFonts w:ascii="Arial" w:hAnsi="Arial" w:cs="Arial"/>
          <w:sz w:val="20"/>
          <w:szCs w:val="20"/>
          <w:lang w:val="en-CA"/>
        </w:rPr>
      </w:pPr>
      <w:bookmarkStart w:id="60" w:name="_DV_M51"/>
      <w:bookmarkEnd w:id="60"/>
      <w:r w:rsidRPr="00AA6902">
        <w:rPr>
          <w:rFonts w:ascii="Arial" w:hAnsi="Arial" w:cs="Arial"/>
          <w:sz w:val="20"/>
          <w:szCs w:val="20"/>
          <w:lang w:val="en-CA"/>
        </w:rPr>
        <w:t xml:space="preserve">disclaim or </w:t>
      </w:r>
      <w:proofErr w:type="spellStart"/>
      <w:r w:rsidRPr="00AA6902">
        <w:rPr>
          <w:rFonts w:ascii="Arial" w:hAnsi="Arial" w:cs="Arial"/>
          <w:sz w:val="20"/>
          <w:szCs w:val="20"/>
          <w:lang w:val="en-CA"/>
        </w:rPr>
        <w:t>resiliate</w:t>
      </w:r>
      <w:proofErr w:type="spellEnd"/>
      <w:r w:rsidRPr="00AA6902">
        <w:rPr>
          <w:rFonts w:ascii="Arial" w:hAnsi="Arial" w:cs="Arial"/>
          <w:sz w:val="20"/>
          <w:szCs w:val="20"/>
          <w:lang w:val="en-CA"/>
        </w:rPr>
        <w:t>, in whole or in part, with the prior consent of the Monitor</w:t>
      </w:r>
      <w:r w:rsidR="004E0870">
        <w:rPr>
          <w:rFonts w:ascii="Arial" w:hAnsi="Arial" w:cs="Arial"/>
          <w:sz w:val="20"/>
          <w:szCs w:val="20"/>
          <w:lang w:val="en-CA"/>
        </w:rPr>
        <w:t xml:space="preserve"> (as defined below)</w:t>
      </w:r>
      <w:r w:rsidRPr="00AA6902">
        <w:rPr>
          <w:rFonts w:ascii="Arial" w:hAnsi="Arial" w:cs="Arial"/>
          <w:sz w:val="20"/>
          <w:szCs w:val="20"/>
          <w:lang w:val="en-CA"/>
        </w:rPr>
        <w:t xml:space="preserve"> or further Order of the Court, their arrangements or agreements of any nature whatsoever with whomsoever, whether </w:t>
      </w:r>
      <w:r w:rsidR="00876494" w:rsidRPr="00AA6902">
        <w:rPr>
          <w:rFonts w:ascii="Arial" w:hAnsi="Arial" w:cs="Arial"/>
          <w:sz w:val="20"/>
          <w:szCs w:val="20"/>
          <w:lang w:val="en-CA"/>
        </w:rPr>
        <w:t xml:space="preserve">oral </w:t>
      </w:r>
      <w:r w:rsidRPr="00AA6902">
        <w:rPr>
          <w:rFonts w:ascii="Arial" w:hAnsi="Arial" w:cs="Arial"/>
          <w:sz w:val="20"/>
          <w:szCs w:val="20"/>
          <w:lang w:val="en-CA"/>
        </w:rPr>
        <w:t>or written, as the Applicant deems appropriate, in accord</w:t>
      </w:r>
      <w:r w:rsidR="008F79AF">
        <w:rPr>
          <w:rFonts w:ascii="Arial" w:hAnsi="Arial" w:cs="Arial"/>
          <w:sz w:val="20"/>
          <w:szCs w:val="20"/>
          <w:lang w:val="en-CA"/>
        </w:rPr>
        <w:t>ance with s</w:t>
      </w:r>
      <w:r w:rsidRPr="00AA6902">
        <w:rPr>
          <w:rFonts w:ascii="Arial" w:hAnsi="Arial" w:cs="Arial"/>
          <w:sz w:val="20"/>
          <w:szCs w:val="20"/>
          <w:lang w:val="en-CA"/>
        </w:rPr>
        <w:t xml:space="preserve">ection 32 of the CCAA; </w:t>
      </w:r>
      <w:r w:rsidR="00876494" w:rsidRPr="00AA6902">
        <w:rPr>
          <w:rFonts w:ascii="Arial" w:hAnsi="Arial" w:cs="Arial"/>
          <w:sz w:val="20"/>
          <w:szCs w:val="20"/>
          <w:lang w:val="en-CA"/>
        </w:rPr>
        <w:t>and</w:t>
      </w:r>
    </w:p>
    <w:p w:rsidR="0034747F" w:rsidRPr="00AA6902" w:rsidRDefault="003B6EAB" w:rsidP="00AA6902">
      <w:pPr>
        <w:pStyle w:val="StandardL2"/>
        <w:widowControl/>
        <w:spacing w:after="120"/>
        <w:jc w:val="both"/>
        <w:rPr>
          <w:rFonts w:ascii="Arial" w:hAnsi="Arial" w:cs="Arial"/>
          <w:sz w:val="20"/>
          <w:szCs w:val="20"/>
          <w:lang w:val="en-CA"/>
        </w:rPr>
      </w:pPr>
      <w:r w:rsidRPr="00AA6902">
        <w:rPr>
          <w:rFonts w:ascii="Arial" w:hAnsi="Arial" w:cs="Arial"/>
          <w:sz w:val="20"/>
          <w:szCs w:val="20"/>
          <w:lang w:val="en-CA"/>
        </w:rPr>
        <w:t>pursue all avenues of refinancing of its Business or Property, in whole or part, subject to prior approval of this Court being obtained before any material refinancing,</w:t>
      </w:r>
    </w:p>
    <w:p w:rsidR="0034747F" w:rsidRPr="00AA6902" w:rsidRDefault="003B6EAB" w:rsidP="001F0420">
      <w:pPr>
        <w:pStyle w:val="BodyText"/>
        <w:widowControl/>
        <w:spacing w:line="360" w:lineRule="auto"/>
        <w:ind w:left="720"/>
        <w:jc w:val="both"/>
        <w:rPr>
          <w:rFonts w:ascii="Arial" w:eastAsiaTheme="minorEastAsia" w:hAnsi="Arial" w:cs="Arial"/>
          <w:sz w:val="20"/>
          <w:szCs w:val="20"/>
          <w:lang w:val="en-CA"/>
        </w:rPr>
      </w:pPr>
      <w:bookmarkStart w:id="61" w:name="_DV_M52"/>
      <w:bookmarkEnd w:id="61"/>
      <w:proofErr w:type="gramStart"/>
      <w:r w:rsidRPr="00AA6902">
        <w:rPr>
          <w:rFonts w:ascii="Arial" w:eastAsiaTheme="minorEastAsia" w:hAnsi="Arial" w:cs="Arial"/>
          <w:sz w:val="20"/>
          <w:szCs w:val="20"/>
          <w:lang w:val="en-CA"/>
        </w:rPr>
        <w:t>all</w:t>
      </w:r>
      <w:proofErr w:type="gramEnd"/>
      <w:r w:rsidRPr="00AA6902">
        <w:rPr>
          <w:rFonts w:ascii="Arial" w:eastAsiaTheme="minorEastAsia" w:hAnsi="Arial" w:cs="Arial"/>
          <w:sz w:val="20"/>
          <w:szCs w:val="20"/>
          <w:lang w:val="en-CA"/>
        </w:rPr>
        <w:t xml:space="preserve"> of the foregoing to permit the Applicant to proceed with an orderly restructuring of t</w:t>
      </w:r>
      <w:r w:rsidR="00792338">
        <w:rPr>
          <w:rFonts w:ascii="Arial" w:eastAsiaTheme="minorEastAsia" w:hAnsi="Arial" w:cs="Arial"/>
          <w:sz w:val="20"/>
          <w:szCs w:val="20"/>
          <w:lang w:val="en-CA"/>
        </w:rPr>
        <w:t>he Business (the “</w:t>
      </w:r>
      <w:r w:rsidR="00792338" w:rsidRPr="00792338">
        <w:rPr>
          <w:rFonts w:ascii="Arial" w:eastAsiaTheme="minorEastAsia" w:hAnsi="Arial" w:cs="Arial"/>
          <w:b/>
          <w:sz w:val="20"/>
          <w:szCs w:val="20"/>
          <w:lang w:val="en-CA"/>
        </w:rPr>
        <w:t>Restructuring</w:t>
      </w:r>
      <w:r w:rsidR="00792338">
        <w:rPr>
          <w:rFonts w:ascii="Arial" w:eastAsiaTheme="minorEastAsia" w:hAnsi="Arial" w:cs="Arial"/>
          <w:sz w:val="20"/>
          <w:szCs w:val="20"/>
          <w:lang w:val="en-CA"/>
        </w:rPr>
        <w:t>”</w:t>
      </w:r>
      <w:r w:rsidRPr="00AA6902">
        <w:rPr>
          <w:rFonts w:ascii="Arial" w:eastAsiaTheme="minorEastAsia" w:hAnsi="Arial" w:cs="Arial"/>
          <w:sz w:val="20"/>
          <w:szCs w:val="20"/>
          <w:lang w:val="en-CA"/>
        </w:rPr>
        <w:t>).</w:t>
      </w:r>
    </w:p>
    <w:p w:rsidR="0034747F" w:rsidRPr="00AA6902" w:rsidRDefault="003B6EAB" w:rsidP="00AA6902">
      <w:pPr>
        <w:pStyle w:val="StandardL1"/>
        <w:widowControl/>
        <w:spacing w:after="240"/>
        <w:jc w:val="both"/>
        <w:rPr>
          <w:rFonts w:ascii="Arial" w:hAnsi="Arial" w:cs="Arial"/>
          <w:sz w:val="20"/>
          <w:szCs w:val="20"/>
          <w:lang w:val="en-CA"/>
        </w:rPr>
      </w:pPr>
      <w:bookmarkStart w:id="62" w:name="_DV_M53"/>
      <w:bookmarkEnd w:id="62"/>
      <w:r w:rsidRPr="00AA6902">
        <w:rPr>
          <w:rFonts w:ascii="Arial" w:hAnsi="Arial" w:cs="Arial"/>
          <w:sz w:val="20"/>
          <w:szCs w:val="20"/>
          <w:lang w:val="en-CA"/>
        </w:rPr>
        <w:t>The Applicant shall provide each of the relevant landlords with notice of the Applicant's intention to remove any fixtures from any leased premises at least seven (7) days prior to th</w:t>
      </w:r>
      <w:r w:rsidR="00792338">
        <w:rPr>
          <w:rFonts w:ascii="Arial" w:hAnsi="Arial" w:cs="Arial"/>
          <w:sz w:val="20"/>
          <w:szCs w:val="20"/>
          <w:lang w:val="en-CA"/>
        </w:rPr>
        <w:t>e date of the intended removal.</w:t>
      </w:r>
      <w:r w:rsidRPr="00AA6902">
        <w:rPr>
          <w:rFonts w:ascii="Arial" w:hAnsi="Arial" w:cs="Arial"/>
          <w:sz w:val="20"/>
          <w:szCs w:val="20"/>
          <w:lang w:val="en-CA"/>
        </w:rPr>
        <w:t xml:space="preserve"> The relevant landlord shall be entitled to have a representative present in the leased pr</w:t>
      </w:r>
      <w:r w:rsidR="00282D6E">
        <w:rPr>
          <w:rFonts w:ascii="Arial" w:hAnsi="Arial" w:cs="Arial"/>
          <w:sz w:val="20"/>
          <w:szCs w:val="20"/>
          <w:lang w:val="en-CA"/>
        </w:rPr>
        <w:t>emises to observe such removal.</w:t>
      </w:r>
      <w:r w:rsidRPr="00AA6902">
        <w:rPr>
          <w:rFonts w:ascii="Arial" w:hAnsi="Arial" w:cs="Arial"/>
          <w:sz w:val="20"/>
          <w:szCs w:val="20"/>
          <w:lang w:val="en-CA"/>
        </w:rPr>
        <w:t xml:space="preserve"> If the landlord disputes the Applicant's entitlement to remove any such fixture under the provisions of the lease, such fixture shall remain on the premises and shall be dealt with as agreed between any applicable secured creditors, such landlord and the Applicant, or by further order of this Court upon application by the Applicant on at least two (2) days' notice to such landlord and any such secured creditors. If the Applicant disclaims or </w:t>
      </w:r>
      <w:proofErr w:type="spellStart"/>
      <w:r w:rsidRPr="00AA6902">
        <w:rPr>
          <w:rFonts w:ascii="Arial" w:hAnsi="Arial" w:cs="Arial"/>
          <w:sz w:val="20"/>
          <w:szCs w:val="20"/>
          <w:lang w:val="en-CA"/>
        </w:rPr>
        <w:t>resiliates</w:t>
      </w:r>
      <w:proofErr w:type="spellEnd"/>
      <w:r w:rsidRPr="00AA6902">
        <w:rPr>
          <w:rFonts w:ascii="Arial" w:hAnsi="Arial" w:cs="Arial"/>
          <w:sz w:val="20"/>
          <w:szCs w:val="20"/>
          <w:lang w:val="en-CA"/>
        </w:rPr>
        <w:t xml:space="preserve"> the lease governing such leased premises in accordance with section 32 of the </w:t>
      </w:r>
      <w:bookmarkStart w:id="63" w:name="_DV_C16"/>
      <w:r w:rsidRPr="00AA6902">
        <w:rPr>
          <w:rStyle w:val="DeltaViewInsertion"/>
          <w:rFonts w:ascii="Arial" w:hAnsi="Arial" w:cs="Arial"/>
          <w:color w:val="auto"/>
          <w:sz w:val="20"/>
          <w:szCs w:val="20"/>
          <w:u w:val="none"/>
          <w:lang w:val="en-CA"/>
        </w:rPr>
        <w:t>CCAA</w:t>
      </w:r>
      <w:bookmarkStart w:id="64" w:name="_DV_M54"/>
      <w:bookmarkEnd w:id="63"/>
      <w:bookmarkEnd w:id="64"/>
      <w:r w:rsidRPr="00AA6902">
        <w:rPr>
          <w:rFonts w:ascii="Arial" w:hAnsi="Arial" w:cs="Arial"/>
          <w:sz w:val="20"/>
          <w:szCs w:val="20"/>
          <w:lang w:val="en-CA"/>
        </w:rPr>
        <w:t>, it shall not be required to pay Rent under such lease pending resolut</w:t>
      </w:r>
      <w:r w:rsidR="00792338">
        <w:rPr>
          <w:rFonts w:ascii="Arial" w:hAnsi="Arial" w:cs="Arial"/>
          <w:sz w:val="20"/>
          <w:szCs w:val="20"/>
          <w:lang w:val="en-CA"/>
        </w:rPr>
        <w:t xml:space="preserve">ion of any such dispute </w:t>
      </w:r>
      <w:r w:rsidRPr="00AA6902">
        <w:rPr>
          <w:rFonts w:ascii="Arial" w:hAnsi="Arial" w:cs="Arial"/>
          <w:sz w:val="20"/>
          <w:szCs w:val="20"/>
          <w:lang w:val="en-CA"/>
        </w:rPr>
        <w:t xml:space="preserve">other than Rent payable for the notice period provided for in section 32(5) of the CCAA, and the disclaimer or </w:t>
      </w:r>
      <w:proofErr w:type="spellStart"/>
      <w:r w:rsidRPr="00AA6902">
        <w:rPr>
          <w:rFonts w:ascii="Arial" w:hAnsi="Arial" w:cs="Arial"/>
          <w:sz w:val="20"/>
          <w:szCs w:val="20"/>
          <w:lang w:val="en-CA"/>
        </w:rPr>
        <w:t>resiliation</w:t>
      </w:r>
      <w:proofErr w:type="spellEnd"/>
      <w:r w:rsidRPr="00AA6902">
        <w:rPr>
          <w:rFonts w:ascii="Arial" w:hAnsi="Arial" w:cs="Arial"/>
          <w:sz w:val="20"/>
          <w:szCs w:val="20"/>
          <w:lang w:val="en-CA"/>
        </w:rPr>
        <w:t xml:space="preserve"> of the lease shall be without prejudice to the Applicant's claim to the fixtures in dispute.</w:t>
      </w:r>
    </w:p>
    <w:p w:rsidR="0034747F" w:rsidRPr="00AA6902" w:rsidRDefault="003B6EAB" w:rsidP="00AA6902">
      <w:pPr>
        <w:pStyle w:val="StandardL1"/>
        <w:widowControl/>
        <w:spacing w:after="120"/>
        <w:jc w:val="both"/>
        <w:rPr>
          <w:rFonts w:ascii="Arial" w:hAnsi="Arial" w:cs="Arial"/>
          <w:sz w:val="20"/>
          <w:szCs w:val="20"/>
          <w:lang w:val="en-CA"/>
        </w:rPr>
      </w:pPr>
      <w:bookmarkStart w:id="65" w:name="_DV_M55"/>
      <w:bookmarkEnd w:id="65"/>
      <w:r w:rsidRPr="00AA6902">
        <w:rPr>
          <w:rFonts w:ascii="Arial" w:hAnsi="Arial" w:cs="Arial"/>
          <w:sz w:val="20"/>
          <w:szCs w:val="20"/>
          <w:lang w:val="en-CA"/>
        </w:rPr>
        <w:lastRenderedPageBreak/>
        <w:t xml:space="preserve">If a notice of disclaimer or </w:t>
      </w:r>
      <w:proofErr w:type="spellStart"/>
      <w:r w:rsidRPr="00AA6902">
        <w:rPr>
          <w:rFonts w:ascii="Arial" w:hAnsi="Arial" w:cs="Arial"/>
          <w:sz w:val="20"/>
          <w:szCs w:val="20"/>
          <w:lang w:val="en-CA"/>
        </w:rPr>
        <w:t>resiliation</w:t>
      </w:r>
      <w:proofErr w:type="spellEnd"/>
      <w:r w:rsidRPr="00AA6902">
        <w:rPr>
          <w:rFonts w:ascii="Arial" w:hAnsi="Arial" w:cs="Arial"/>
          <w:sz w:val="20"/>
          <w:szCs w:val="20"/>
          <w:lang w:val="en-CA"/>
        </w:rPr>
        <w:t xml:space="preserve"> is delivered pursuant to section 32 of the CCAA, then:</w:t>
      </w:r>
    </w:p>
    <w:p w:rsidR="0034747F" w:rsidRPr="00AA6902" w:rsidRDefault="003B6EAB" w:rsidP="00AA6902">
      <w:pPr>
        <w:pStyle w:val="StandardL2"/>
        <w:widowControl/>
        <w:spacing w:after="120"/>
        <w:jc w:val="both"/>
        <w:rPr>
          <w:rFonts w:ascii="Arial" w:hAnsi="Arial" w:cs="Arial"/>
          <w:sz w:val="20"/>
          <w:szCs w:val="20"/>
          <w:lang w:val="en-CA"/>
        </w:rPr>
      </w:pPr>
      <w:bookmarkStart w:id="66" w:name="_DV_M56"/>
      <w:bookmarkEnd w:id="66"/>
      <w:r w:rsidRPr="00AA6902">
        <w:rPr>
          <w:rFonts w:ascii="Arial" w:hAnsi="Arial" w:cs="Arial"/>
          <w:sz w:val="20"/>
          <w:szCs w:val="20"/>
          <w:lang w:val="en-CA"/>
        </w:rPr>
        <w:t xml:space="preserve">during the notice period prior to the effective time of the disclaimer or </w:t>
      </w:r>
      <w:proofErr w:type="spellStart"/>
      <w:r w:rsidRPr="00AA6902">
        <w:rPr>
          <w:rFonts w:ascii="Arial" w:hAnsi="Arial" w:cs="Arial"/>
          <w:sz w:val="20"/>
          <w:szCs w:val="20"/>
          <w:lang w:val="en-CA"/>
        </w:rPr>
        <w:t>resiliation</w:t>
      </w:r>
      <w:proofErr w:type="spellEnd"/>
      <w:r w:rsidRPr="00AA6902">
        <w:rPr>
          <w:rFonts w:ascii="Arial" w:hAnsi="Arial" w:cs="Arial"/>
          <w:sz w:val="20"/>
          <w:szCs w:val="20"/>
          <w:lang w:val="en-CA"/>
        </w:rPr>
        <w:t>, the landlord may show the affected leased premises to prospective tenants during normal business hours, on giving the Applicant and the Monitor 24 hours' prior written notice; and</w:t>
      </w:r>
    </w:p>
    <w:p w:rsidR="0034747F" w:rsidRPr="00AA6902" w:rsidRDefault="003B6EAB" w:rsidP="00AA6902">
      <w:pPr>
        <w:pStyle w:val="StandardL2"/>
        <w:widowControl/>
        <w:spacing w:after="240"/>
        <w:jc w:val="both"/>
        <w:rPr>
          <w:rFonts w:ascii="Arial" w:hAnsi="Arial" w:cs="Arial"/>
          <w:sz w:val="20"/>
          <w:szCs w:val="20"/>
          <w:lang w:val="en-CA"/>
        </w:rPr>
      </w:pPr>
      <w:bookmarkStart w:id="67" w:name="_DV_M57"/>
      <w:bookmarkEnd w:id="67"/>
      <w:r w:rsidRPr="00AA6902">
        <w:rPr>
          <w:rFonts w:ascii="Arial" w:hAnsi="Arial" w:cs="Arial"/>
          <w:sz w:val="20"/>
          <w:szCs w:val="20"/>
          <w:lang w:val="en-CA"/>
        </w:rPr>
        <w:t xml:space="preserve">at the effective time of the disclaimer or </w:t>
      </w:r>
      <w:proofErr w:type="spellStart"/>
      <w:r w:rsidRPr="00AA6902">
        <w:rPr>
          <w:rFonts w:ascii="Arial" w:hAnsi="Arial" w:cs="Arial"/>
          <w:sz w:val="20"/>
          <w:szCs w:val="20"/>
          <w:lang w:val="en-CA"/>
        </w:rPr>
        <w:t>resiliation</w:t>
      </w:r>
      <w:proofErr w:type="spellEnd"/>
      <w:r w:rsidRPr="00AA6902">
        <w:rPr>
          <w:rFonts w:ascii="Arial" w:hAnsi="Arial" w:cs="Arial"/>
          <w:sz w:val="20"/>
          <w:szCs w:val="20"/>
          <w:lang w:val="en-CA"/>
        </w:rPr>
        <w:t>, the relevant landlord shall be entitled to take possession of any such leased premises without waiver of or prejudice to any claims or rights such landlord may have against the Applicant in respect of such lease or leased premises and such landlord shall be entitled to notify the Applicant of the basis on which it is taking possession and to gain possession of and re-lease such leased premises to any third party or parties on such terms as such landlord considers advisable, provided that nothing herein shall relieve such landlord of its obligation to mitigate any damages claimed in connection therewith.</w:t>
      </w:r>
    </w:p>
    <w:p w:rsidR="0034747F" w:rsidRPr="00AA6902" w:rsidRDefault="003B6EAB" w:rsidP="00AA6902">
      <w:pPr>
        <w:pStyle w:val="BodyText"/>
        <w:keepNext/>
        <w:widowControl/>
        <w:spacing w:line="360" w:lineRule="auto"/>
        <w:jc w:val="both"/>
        <w:rPr>
          <w:rFonts w:ascii="Arial" w:eastAsiaTheme="minorEastAsia" w:hAnsi="Arial" w:cs="Arial"/>
          <w:b/>
          <w:bCs/>
          <w:sz w:val="20"/>
          <w:szCs w:val="20"/>
          <w:lang w:val="en-CA"/>
        </w:rPr>
      </w:pPr>
      <w:bookmarkStart w:id="68" w:name="_DV_M58"/>
      <w:bookmarkEnd w:id="68"/>
      <w:r w:rsidRPr="00AA6902">
        <w:rPr>
          <w:rFonts w:ascii="Arial" w:eastAsiaTheme="minorEastAsia" w:hAnsi="Arial" w:cs="Arial"/>
          <w:b/>
          <w:bCs/>
          <w:sz w:val="20"/>
          <w:szCs w:val="20"/>
          <w:lang w:val="en-CA"/>
        </w:rPr>
        <w:t>NO PROCEEDINGS AGAINST THE APPLICANT OR THE PROPERTY</w:t>
      </w:r>
    </w:p>
    <w:p w:rsidR="0034747F" w:rsidRPr="00AA6902" w:rsidRDefault="003B6EAB" w:rsidP="00AA6902">
      <w:pPr>
        <w:pStyle w:val="StandardL1"/>
        <w:widowControl/>
        <w:spacing w:after="240"/>
        <w:jc w:val="both"/>
        <w:rPr>
          <w:rFonts w:ascii="Arial" w:hAnsi="Arial" w:cs="Arial"/>
          <w:sz w:val="20"/>
          <w:szCs w:val="20"/>
          <w:lang w:val="en-CA"/>
        </w:rPr>
      </w:pPr>
      <w:bookmarkStart w:id="69" w:name="_DV_M59"/>
      <w:bookmarkEnd w:id="69"/>
      <w:r w:rsidRPr="00AA6902">
        <w:rPr>
          <w:rFonts w:ascii="Arial" w:hAnsi="Arial" w:cs="Arial"/>
          <w:sz w:val="20"/>
          <w:szCs w:val="20"/>
          <w:lang w:val="en-CA"/>
        </w:rPr>
        <w:t xml:space="preserve">Until and including </w:t>
      </w:r>
      <w:r w:rsidRPr="00AA6902">
        <w:rPr>
          <w:rFonts w:ascii="Arial" w:hAnsi="Arial" w:cs="Arial"/>
          <w:b/>
          <w:bCs/>
          <w:sz w:val="20"/>
          <w:szCs w:val="20"/>
          <w:lang w:val="en-CA"/>
        </w:rPr>
        <w:t>[DATE – MAX. 30 DAYS]</w:t>
      </w:r>
      <w:r w:rsidRPr="00AA6902">
        <w:rPr>
          <w:rFonts w:ascii="Arial" w:hAnsi="Arial" w:cs="Arial"/>
          <w:sz w:val="20"/>
          <w:szCs w:val="20"/>
          <w:lang w:val="en-CA"/>
        </w:rPr>
        <w:t>, or such later dat</w:t>
      </w:r>
      <w:r w:rsidR="00792338">
        <w:rPr>
          <w:rFonts w:ascii="Arial" w:hAnsi="Arial" w:cs="Arial"/>
          <w:sz w:val="20"/>
          <w:szCs w:val="20"/>
          <w:lang w:val="en-CA"/>
        </w:rPr>
        <w:t>e as this Court may order (the “</w:t>
      </w:r>
      <w:r w:rsidRPr="00792338">
        <w:rPr>
          <w:rFonts w:ascii="Arial" w:hAnsi="Arial" w:cs="Arial"/>
          <w:b/>
          <w:sz w:val="20"/>
          <w:szCs w:val="20"/>
          <w:lang w:val="en-CA"/>
        </w:rPr>
        <w:t>Stay Period</w:t>
      </w:r>
      <w:r w:rsidR="00792338">
        <w:rPr>
          <w:rFonts w:ascii="Arial" w:hAnsi="Arial" w:cs="Arial"/>
          <w:sz w:val="20"/>
          <w:szCs w:val="20"/>
          <w:lang w:val="en-CA"/>
        </w:rPr>
        <w:t>”</w:t>
      </w:r>
      <w:r w:rsidRPr="00AA6902">
        <w:rPr>
          <w:rFonts w:ascii="Arial" w:hAnsi="Arial" w:cs="Arial"/>
          <w:sz w:val="20"/>
          <w:szCs w:val="20"/>
          <w:lang w:val="en-CA"/>
        </w:rPr>
        <w:t>), no proceeding or enforcement</w:t>
      </w:r>
      <w:r w:rsidR="00792338">
        <w:rPr>
          <w:rFonts w:ascii="Arial" w:hAnsi="Arial" w:cs="Arial"/>
          <w:sz w:val="20"/>
          <w:szCs w:val="20"/>
          <w:lang w:val="en-CA"/>
        </w:rPr>
        <w:t xml:space="preserve"> process in any court (each, a “</w:t>
      </w:r>
      <w:r w:rsidRPr="00792338">
        <w:rPr>
          <w:rFonts w:ascii="Arial" w:hAnsi="Arial" w:cs="Arial"/>
          <w:b/>
          <w:sz w:val="20"/>
          <w:szCs w:val="20"/>
          <w:lang w:val="en-CA"/>
        </w:rPr>
        <w:t>Proceeding</w:t>
      </w:r>
      <w:r w:rsidR="00792338">
        <w:rPr>
          <w:rFonts w:ascii="Arial" w:hAnsi="Arial" w:cs="Arial"/>
          <w:sz w:val="20"/>
          <w:szCs w:val="20"/>
          <w:lang w:val="en-CA"/>
        </w:rPr>
        <w:t>”)</w:t>
      </w:r>
      <w:r w:rsidRPr="00AA6902">
        <w:rPr>
          <w:rFonts w:ascii="Arial" w:hAnsi="Arial" w:cs="Arial"/>
          <w:sz w:val="20"/>
          <w:szCs w:val="20"/>
          <w:lang w:val="en-CA"/>
        </w:rPr>
        <w:t xml:space="preserve"> shall be commenced or continued against or in respect of the Applicant or the Monitor, or affecting the Business or the Property, except with leave of this Court, and any and all Proceedings currently under way against or in respect of the Applicant or affecting the Business or the Property are hereby stayed and suspended pending further order of this Court.</w:t>
      </w:r>
    </w:p>
    <w:p w:rsidR="0034747F" w:rsidRPr="00AA6902" w:rsidRDefault="003B6EAB" w:rsidP="00AA6902">
      <w:pPr>
        <w:pStyle w:val="BodyText"/>
        <w:keepNext/>
        <w:widowControl/>
        <w:spacing w:line="360" w:lineRule="auto"/>
        <w:jc w:val="both"/>
        <w:rPr>
          <w:rFonts w:ascii="Arial" w:eastAsiaTheme="minorEastAsia" w:hAnsi="Arial" w:cs="Arial"/>
          <w:b/>
          <w:bCs/>
          <w:sz w:val="20"/>
          <w:szCs w:val="20"/>
          <w:lang w:val="en-CA"/>
        </w:rPr>
      </w:pPr>
      <w:bookmarkStart w:id="70" w:name="_DV_M60"/>
      <w:bookmarkEnd w:id="70"/>
      <w:r w:rsidRPr="00AA6902">
        <w:rPr>
          <w:rFonts w:ascii="Arial" w:eastAsiaTheme="minorEastAsia" w:hAnsi="Arial" w:cs="Arial"/>
          <w:b/>
          <w:bCs/>
          <w:sz w:val="20"/>
          <w:szCs w:val="20"/>
          <w:lang w:val="en-CA"/>
        </w:rPr>
        <w:t>NO EXERCISE OF RIGHTS OR REMEDIES</w:t>
      </w:r>
    </w:p>
    <w:p w:rsidR="0034747F" w:rsidRPr="00AA6902" w:rsidRDefault="003B6EAB" w:rsidP="00AA6902">
      <w:pPr>
        <w:pStyle w:val="StandardL1"/>
        <w:widowControl/>
        <w:spacing w:after="120"/>
        <w:jc w:val="both"/>
        <w:rPr>
          <w:rFonts w:ascii="Arial" w:hAnsi="Arial" w:cs="Arial"/>
          <w:sz w:val="20"/>
          <w:szCs w:val="20"/>
          <w:lang w:val="en-CA"/>
        </w:rPr>
      </w:pPr>
      <w:bookmarkStart w:id="71" w:name="_DV_M61"/>
      <w:bookmarkEnd w:id="71"/>
      <w:r w:rsidRPr="00AA6902">
        <w:rPr>
          <w:rFonts w:ascii="Arial" w:hAnsi="Arial" w:cs="Arial"/>
          <w:sz w:val="20"/>
          <w:szCs w:val="20"/>
          <w:lang w:val="en-CA"/>
        </w:rPr>
        <w:t>During the Stay Period, all rights and remedies of any individual, firm, corporation, governmental body or agency, or any other entities (all of the fo</w:t>
      </w:r>
      <w:r w:rsidR="001F0420">
        <w:rPr>
          <w:rFonts w:ascii="Arial" w:hAnsi="Arial" w:cs="Arial"/>
          <w:sz w:val="20"/>
          <w:szCs w:val="20"/>
          <w:lang w:val="en-CA"/>
        </w:rPr>
        <w:t>regoing, collectively being “</w:t>
      </w:r>
      <w:r w:rsidRPr="001F0420">
        <w:rPr>
          <w:rFonts w:ascii="Arial" w:hAnsi="Arial" w:cs="Arial"/>
          <w:b/>
          <w:sz w:val="20"/>
          <w:szCs w:val="20"/>
          <w:lang w:val="en-CA"/>
        </w:rPr>
        <w:t>Persons</w:t>
      </w:r>
      <w:r w:rsidR="001F0420">
        <w:rPr>
          <w:rFonts w:ascii="Arial" w:hAnsi="Arial" w:cs="Arial"/>
          <w:sz w:val="20"/>
          <w:szCs w:val="20"/>
          <w:lang w:val="en-CA"/>
        </w:rPr>
        <w:t>” and each being a “</w:t>
      </w:r>
      <w:r w:rsidRPr="001F0420">
        <w:rPr>
          <w:rFonts w:ascii="Arial" w:hAnsi="Arial" w:cs="Arial"/>
          <w:b/>
          <w:sz w:val="20"/>
          <w:szCs w:val="20"/>
          <w:lang w:val="en-CA"/>
        </w:rPr>
        <w:t>Person</w:t>
      </w:r>
      <w:r w:rsidR="001F0420">
        <w:rPr>
          <w:rFonts w:ascii="Arial" w:hAnsi="Arial" w:cs="Arial"/>
          <w:sz w:val="20"/>
          <w:szCs w:val="20"/>
          <w:lang w:val="en-CA"/>
        </w:rPr>
        <w:t>”</w:t>
      </w:r>
      <w:r w:rsidRPr="00AA6902">
        <w:rPr>
          <w:rFonts w:ascii="Arial" w:hAnsi="Arial" w:cs="Arial"/>
          <w:sz w:val="20"/>
          <w:szCs w:val="20"/>
          <w:lang w:val="en-CA"/>
        </w:rPr>
        <w:t>), whether judicial or extra-judicial, statutory or non-statutory against or in respect of the Applicant or the Monitor, or affecting the Business or the Property, are hereby stayed and suspended and shall not be commenced, proceeded with or continued except with leave of this Court, provided that nothing in this Order shall:</w:t>
      </w:r>
    </w:p>
    <w:p w:rsidR="0034747F" w:rsidRPr="00AA6902" w:rsidRDefault="003B6EAB" w:rsidP="00AA6902">
      <w:pPr>
        <w:pStyle w:val="StandardL2"/>
        <w:widowControl/>
        <w:spacing w:after="120"/>
        <w:jc w:val="both"/>
        <w:rPr>
          <w:rFonts w:ascii="Arial" w:hAnsi="Arial" w:cs="Arial"/>
          <w:sz w:val="20"/>
          <w:szCs w:val="20"/>
          <w:lang w:val="en-CA"/>
        </w:rPr>
      </w:pPr>
      <w:bookmarkStart w:id="72" w:name="_DV_M62"/>
      <w:bookmarkEnd w:id="72"/>
      <w:r w:rsidRPr="00AA6902">
        <w:rPr>
          <w:rFonts w:ascii="Arial" w:hAnsi="Arial" w:cs="Arial"/>
          <w:sz w:val="20"/>
          <w:szCs w:val="20"/>
          <w:lang w:val="en-CA"/>
        </w:rPr>
        <w:t>empower the Applican</w:t>
      </w:r>
      <w:r w:rsidR="00965CE9">
        <w:rPr>
          <w:rFonts w:ascii="Arial" w:hAnsi="Arial" w:cs="Arial"/>
          <w:sz w:val="20"/>
          <w:szCs w:val="20"/>
          <w:lang w:val="en-CA"/>
        </w:rPr>
        <w:t>t to carry on any business that</w:t>
      </w:r>
      <w:r w:rsidRPr="00AA6902">
        <w:rPr>
          <w:rFonts w:ascii="Arial" w:hAnsi="Arial" w:cs="Arial"/>
          <w:sz w:val="20"/>
          <w:szCs w:val="20"/>
          <w:lang w:val="en-CA"/>
        </w:rPr>
        <w:t xml:space="preserve"> the Applicant is not lawfully entitled to carry on;</w:t>
      </w:r>
    </w:p>
    <w:p w:rsidR="0034747F" w:rsidRPr="00AA6902" w:rsidRDefault="003B6EAB" w:rsidP="00AA6902">
      <w:pPr>
        <w:pStyle w:val="StandardL2"/>
        <w:widowControl/>
        <w:spacing w:after="120"/>
        <w:jc w:val="both"/>
        <w:rPr>
          <w:rFonts w:ascii="Arial" w:hAnsi="Arial" w:cs="Arial"/>
          <w:sz w:val="20"/>
          <w:szCs w:val="20"/>
          <w:lang w:val="en-CA"/>
        </w:rPr>
      </w:pPr>
      <w:bookmarkStart w:id="73" w:name="_DV_M63"/>
      <w:bookmarkEnd w:id="73"/>
      <w:r w:rsidRPr="00AA6902">
        <w:rPr>
          <w:rFonts w:ascii="Arial" w:hAnsi="Arial" w:cs="Arial"/>
          <w:sz w:val="20"/>
          <w:szCs w:val="20"/>
          <w:lang w:val="en-CA"/>
        </w:rPr>
        <w:t>affect such investigations, actions, suits or proceedings by a regulatory body as are permitted by section 11.1 of the CCAA;</w:t>
      </w:r>
    </w:p>
    <w:p w:rsidR="0034747F" w:rsidRPr="00AA6902" w:rsidRDefault="003B6EAB" w:rsidP="00AA6902">
      <w:pPr>
        <w:pStyle w:val="StandardL2"/>
        <w:widowControl/>
        <w:spacing w:after="120"/>
        <w:jc w:val="both"/>
        <w:rPr>
          <w:rFonts w:ascii="Arial" w:hAnsi="Arial" w:cs="Arial"/>
          <w:sz w:val="20"/>
          <w:szCs w:val="20"/>
          <w:lang w:val="en-CA"/>
        </w:rPr>
      </w:pPr>
      <w:bookmarkStart w:id="74" w:name="_DV_M64"/>
      <w:bookmarkEnd w:id="74"/>
      <w:r w:rsidRPr="00AA6902">
        <w:rPr>
          <w:rFonts w:ascii="Arial" w:hAnsi="Arial" w:cs="Arial"/>
          <w:sz w:val="20"/>
          <w:szCs w:val="20"/>
          <w:lang w:val="en-CA"/>
        </w:rPr>
        <w:t xml:space="preserve">prevent the filing of any registration to preserve </w:t>
      </w:r>
      <w:bookmarkStart w:id="75" w:name="_DV_C17"/>
      <w:r w:rsidR="000F32C3" w:rsidRPr="00AA6902">
        <w:rPr>
          <w:rFonts w:ascii="Arial" w:hAnsi="Arial" w:cs="Arial"/>
          <w:sz w:val="20"/>
          <w:szCs w:val="20"/>
          <w:lang w:val="en-CA"/>
        </w:rPr>
        <w:t>or perfect a security interest;</w:t>
      </w:r>
      <w:bookmarkEnd w:id="75"/>
    </w:p>
    <w:p w:rsidR="0034747F" w:rsidRPr="00AA6902" w:rsidRDefault="003B6EAB" w:rsidP="00AA6902">
      <w:pPr>
        <w:pStyle w:val="StandardL2"/>
        <w:widowControl/>
        <w:spacing w:after="240"/>
        <w:jc w:val="both"/>
        <w:rPr>
          <w:rFonts w:ascii="Arial" w:hAnsi="Arial" w:cs="Arial"/>
          <w:sz w:val="20"/>
          <w:szCs w:val="20"/>
          <w:lang w:val="en-CA"/>
        </w:rPr>
      </w:pPr>
      <w:bookmarkStart w:id="76" w:name="_DV_M65"/>
      <w:bookmarkEnd w:id="76"/>
      <w:r w:rsidRPr="00AA6902">
        <w:rPr>
          <w:rFonts w:ascii="Arial" w:hAnsi="Arial" w:cs="Arial"/>
          <w:sz w:val="20"/>
          <w:szCs w:val="20"/>
          <w:lang w:val="en-CA"/>
        </w:rPr>
        <w:t>prevent the registration of a claim for lien</w:t>
      </w:r>
      <w:bookmarkStart w:id="77" w:name="_DV_C19"/>
      <w:r w:rsidRPr="00AA6902">
        <w:rPr>
          <w:rStyle w:val="DeltaViewInsertion"/>
          <w:rFonts w:ascii="Arial" w:hAnsi="Arial" w:cs="Arial"/>
          <w:color w:val="auto"/>
          <w:sz w:val="20"/>
          <w:szCs w:val="20"/>
          <w:u w:val="none"/>
          <w:lang w:val="en-CA"/>
        </w:rPr>
        <w:t>; or</w:t>
      </w:r>
      <w:bookmarkStart w:id="78" w:name="_DV_C20"/>
      <w:bookmarkEnd w:id="77"/>
    </w:p>
    <w:p w:rsidR="0034747F" w:rsidRPr="00AA6902" w:rsidRDefault="003B6EAB" w:rsidP="00AA6902">
      <w:pPr>
        <w:pStyle w:val="StandardL2"/>
        <w:widowControl/>
        <w:numPr>
          <w:ilvl w:val="1"/>
          <w:numId w:val="12"/>
        </w:numPr>
        <w:jc w:val="both"/>
        <w:rPr>
          <w:rFonts w:ascii="Arial" w:hAnsi="Arial" w:cs="Arial"/>
          <w:sz w:val="20"/>
          <w:szCs w:val="20"/>
          <w:lang w:val="en-CA"/>
        </w:rPr>
      </w:pPr>
      <w:bookmarkStart w:id="79" w:name="_DV_C21"/>
      <w:bookmarkEnd w:id="78"/>
      <w:proofErr w:type="gramStart"/>
      <w:r w:rsidRPr="00AA6902">
        <w:rPr>
          <w:rStyle w:val="DeltaViewInsertion"/>
          <w:rFonts w:ascii="Arial" w:hAnsi="Arial" w:cs="Arial"/>
          <w:color w:val="auto"/>
          <w:sz w:val="20"/>
          <w:szCs w:val="20"/>
          <w:u w:val="none"/>
          <w:lang w:val="en-CA"/>
        </w:rPr>
        <w:lastRenderedPageBreak/>
        <w:t>exempt</w:t>
      </w:r>
      <w:proofErr w:type="gramEnd"/>
      <w:r w:rsidRPr="00AA6902">
        <w:rPr>
          <w:rStyle w:val="DeltaViewInsertion"/>
          <w:rFonts w:ascii="Arial" w:hAnsi="Arial" w:cs="Arial"/>
          <w:color w:val="auto"/>
          <w:sz w:val="20"/>
          <w:szCs w:val="20"/>
          <w:u w:val="none"/>
          <w:lang w:val="en-CA"/>
        </w:rPr>
        <w:t xml:space="preserve"> the Applicant from compliance with statutory or regulatory provisions relating to health, safety o</w:t>
      </w:r>
      <w:r w:rsidR="00876494" w:rsidRPr="00AA6902">
        <w:rPr>
          <w:rStyle w:val="DeltaViewInsertion"/>
          <w:rFonts w:ascii="Arial" w:hAnsi="Arial" w:cs="Arial"/>
          <w:color w:val="auto"/>
          <w:sz w:val="20"/>
          <w:szCs w:val="20"/>
          <w:u w:val="none"/>
          <w:lang w:val="en-CA"/>
        </w:rPr>
        <w:t>r</w:t>
      </w:r>
      <w:r w:rsidRPr="00AA6902">
        <w:rPr>
          <w:rStyle w:val="DeltaViewInsertion"/>
          <w:rFonts w:ascii="Arial" w:hAnsi="Arial" w:cs="Arial"/>
          <w:color w:val="auto"/>
          <w:sz w:val="20"/>
          <w:szCs w:val="20"/>
          <w:u w:val="none"/>
          <w:lang w:val="en-CA"/>
        </w:rPr>
        <w:t xml:space="preserve"> the environment. </w:t>
      </w:r>
      <w:bookmarkEnd w:id="79"/>
    </w:p>
    <w:p w:rsidR="0034747F" w:rsidRPr="00AA6902" w:rsidRDefault="003B6EAB" w:rsidP="00AA6902">
      <w:pPr>
        <w:pStyle w:val="StandardL1"/>
        <w:widowControl/>
        <w:spacing w:after="240"/>
        <w:jc w:val="both"/>
        <w:rPr>
          <w:rFonts w:ascii="Arial" w:hAnsi="Arial" w:cs="Arial"/>
          <w:sz w:val="20"/>
          <w:szCs w:val="20"/>
          <w:lang w:val="en-CA"/>
        </w:rPr>
      </w:pPr>
      <w:bookmarkStart w:id="80" w:name="_DV_M66"/>
      <w:bookmarkEnd w:id="80"/>
      <w:r w:rsidRPr="00AA6902">
        <w:rPr>
          <w:rFonts w:ascii="Arial" w:hAnsi="Arial" w:cs="Arial"/>
          <w:sz w:val="20"/>
          <w:szCs w:val="20"/>
          <w:lang w:val="en-CA"/>
        </w:rPr>
        <w:t>Nothing in this Order shall prevent any party from taking an action against the Applicant where such an action must be taken in order to comply with statutory time limitations in order to preserve their rights at law, provided that no further steps shall be taken by such party except in accordance with the other provisions of this Order, and notice in writing of such action be given to the Monitor at the first available opportunity.</w:t>
      </w:r>
    </w:p>
    <w:p w:rsidR="0034747F" w:rsidRPr="00AA6902" w:rsidRDefault="003B6EAB" w:rsidP="00AA6902">
      <w:pPr>
        <w:pStyle w:val="BodyText"/>
        <w:keepNext/>
        <w:widowControl/>
        <w:spacing w:line="360" w:lineRule="auto"/>
        <w:jc w:val="both"/>
        <w:rPr>
          <w:rFonts w:ascii="Arial" w:eastAsiaTheme="minorEastAsia" w:hAnsi="Arial" w:cs="Arial"/>
          <w:b/>
          <w:bCs/>
          <w:sz w:val="20"/>
          <w:szCs w:val="20"/>
          <w:lang w:val="en-CA"/>
        </w:rPr>
      </w:pPr>
      <w:bookmarkStart w:id="81" w:name="_DV_M67"/>
      <w:bookmarkEnd w:id="81"/>
      <w:r w:rsidRPr="00AA6902">
        <w:rPr>
          <w:rFonts w:ascii="Arial" w:eastAsiaTheme="minorEastAsia" w:hAnsi="Arial" w:cs="Arial"/>
          <w:b/>
          <w:bCs/>
          <w:sz w:val="20"/>
          <w:szCs w:val="20"/>
          <w:lang w:val="en-CA"/>
        </w:rPr>
        <w:t>NO INTERFERENCE WITH RIGHTS</w:t>
      </w:r>
    </w:p>
    <w:p w:rsidR="0034747F" w:rsidRPr="00AA6902" w:rsidRDefault="003B6EAB" w:rsidP="00AA6902">
      <w:pPr>
        <w:pStyle w:val="StandardL1"/>
        <w:widowControl/>
        <w:spacing w:after="240"/>
        <w:jc w:val="both"/>
        <w:rPr>
          <w:rStyle w:val="ORGenL1CharChar"/>
          <w:rFonts w:ascii="Arial" w:eastAsiaTheme="minorEastAsia" w:hAnsi="Arial" w:cs="Arial"/>
          <w:sz w:val="20"/>
          <w:szCs w:val="20"/>
          <w:lang w:val="en-CA"/>
        </w:rPr>
      </w:pPr>
      <w:bookmarkStart w:id="82" w:name="_DV_M68"/>
      <w:bookmarkStart w:id="83" w:name="_Ref38353376"/>
      <w:bookmarkEnd w:id="82"/>
      <w:r w:rsidRPr="00AA6902">
        <w:rPr>
          <w:rStyle w:val="ORGenL1CharChar"/>
          <w:rFonts w:ascii="Arial" w:eastAsiaTheme="minorEastAsia" w:hAnsi="Arial" w:cs="Arial"/>
          <w:sz w:val="20"/>
          <w:szCs w:val="20"/>
          <w:lang w:val="en-CA"/>
        </w:rPr>
        <w:t xml:space="preserve">During the Stay Period, no person shall accelerate, suspend, discontinue, fail to honour, alter, interfere with, repudiate, terminate or cease to perform any right, renewal right, contract, agreement, licence or permit in favour of or held by the Applicant, except with the written consent of the </w:t>
      </w:r>
      <w:r w:rsidRPr="00AA6902">
        <w:rPr>
          <w:rFonts w:ascii="Arial" w:hAnsi="Arial" w:cs="Arial"/>
          <w:sz w:val="20"/>
          <w:szCs w:val="20"/>
          <w:lang w:val="en-CA"/>
        </w:rPr>
        <w:t xml:space="preserve">Applicant and the Monitor, </w:t>
      </w:r>
      <w:r w:rsidRPr="00AA6902">
        <w:rPr>
          <w:rStyle w:val="ORGenL1CharChar"/>
          <w:rFonts w:ascii="Arial" w:eastAsiaTheme="minorEastAsia" w:hAnsi="Arial" w:cs="Arial"/>
          <w:sz w:val="20"/>
          <w:szCs w:val="20"/>
          <w:lang w:val="en-CA"/>
        </w:rPr>
        <w:t>or leave of this Court.</w:t>
      </w:r>
      <w:bookmarkEnd w:id="83"/>
    </w:p>
    <w:p w:rsidR="0034747F" w:rsidRPr="00AA6902" w:rsidRDefault="003B6EAB" w:rsidP="00AA6902">
      <w:pPr>
        <w:pStyle w:val="BodyText"/>
        <w:keepNext/>
        <w:widowControl/>
        <w:spacing w:line="360" w:lineRule="auto"/>
        <w:jc w:val="both"/>
        <w:rPr>
          <w:rFonts w:ascii="Arial" w:eastAsiaTheme="minorEastAsia" w:hAnsi="Arial" w:cs="Arial"/>
          <w:b/>
          <w:bCs/>
          <w:sz w:val="20"/>
          <w:szCs w:val="20"/>
          <w:lang w:val="en-CA"/>
        </w:rPr>
      </w:pPr>
      <w:bookmarkStart w:id="84" w:name="_DV_M69"/>
      <w:bookmarkEnd w:id="84"/>
      <w:r w:rsidRPr="00AA6902">
        <w:rPr>
          <w:rFonts w:ascii="Arial" w:eastAsiaTheme="minorEastAsia" w:hAnsi="Arial" w:cs="Arial"/>
          <w:b/>
          <w:bCs/>
          <w:sz w:val="20"/>
          <w:szCs w:val="20"/>
          <w:lang w:val="en-CA"/>
        </w:rPr>
        <w:t>CONTINUATION OF SERVICES</w:t>
      </w:r>
    </w:p>
    <w:p w:rsidR="0034747F" w:rsidRPr="00AA6902" w:rsidRDefault="003B6EAB" w:rsidP="00AA6902">
      <w:pPr>
        <w:pStyle w:val="StandardL1"/>
        <w:widowControl/>
        <w:spacing w:after="120"/>
        <w:jc w:val="both"/>
        <w:rPr>
          <w:rFonts w:ascii="Arial" w:hAnsi="Arial" w:cs="Arial"/>
          <w:sz w:val="20"/>
          <w:szCs w:val="20"/>
          <w:lang w:val="en-CA"/>
        </w:rPr>
      </w:pPr>
      <w:bookmarkStart w:id="85" w:name="_DV_M70"/>
      <w:bookmarkEnd w:id="85"/>
      <w:r w:rsidRPr="00AA6902">
        <w:rPr>
          <w:rFonts w:ascii="Arial" w:hAnsi="Arial" w:cs="Arial"/>
          <w:sz w:val="20"/>
          <w:szCs w:val="20"/>
          <w:lang w:val="en-CA"/>
        </w:rPr>
        <w:t>During the Stay Period, all persons having:</w:t>
      </w:r>
    </w:p>
    <w:p w:rsidR="0034747F" w:rsidRPr="00AA6902" w:rsidRDefault="003B6EAB" w:rsidP="00AA6902">
      <w:pPr>
        <w:pStyle w:val="StandardL2"/>
        <w:widowControl/>
        <w:spacing w:after="120"/>
        <w:jc w:val="both"/>
        <w:rPr>
          <w:rFonts w:ascii="Arial" w:hAnsi="Arial" w:cs="Arial"/>
          <w:sz w:val="20"/>
          <w:szCs w:val="20"/>
          <w:lang w:val="en-CA"/>
        </w:rPr>
      </w:pPr>
      <w:bookmarkStart w:id="86" w:name="_DV_M71"/>
      <w:bookmarkEnd w:id="86"/>
      <w:r w:rsidRPr="00AA6902">
        <w:rPr>
          <w:rFonts w:ascii="Arial" w:hAnsi="Arial" w:cs="Arial"/>
          <w:sz w:val="20"/>
          <w:szCs w:val="20"/>
          <w:lang w:val="en-CA"/>
        </w:rPr>
        <w:t>statutory or regulatory mandates for the supply of goods and/or services; or</w:t>
      </w:r>
    </w:p>
    <w:p w:rsidR="0034747F" w:rsidRPr="00AA6902" w:rsidRDefault="003B6EAB" w:rsidP="00AA6902">
      <w:pPr>
        <w:pStyle w:val="StandardL2"/>
        <w:widowControl/>
        <w:spacing w:after="120"/>
        <w:jc w:val="both"/>
        <w:rPr>
          <w:rFonts w:ascii="Arial" w:hAnsi="Arial" w:cs="Arial"/>
          <w:sz w:val="20"/>
          <w:szCs w:val="20"/>
          <w:lang w:val="en-CA"/>
        </w:rPr>
      </w:pPr>
      <w:bookmarkStart w:id="87" w:name="_DV_M72"/>
      <w:bookmarkEnd w:id="87"/>
      <w:r w:rsidRPr="00AA6902">
        <w:rPr>
          <w:rFonts w:ascii="Arial" w:hAnsi="Arial" w:cs="Arial"/>
          <w:sz w:val="20"/>
          <w:szCs w:val="20"/>
          <w:lang w:val="en-CA"/>
        </w:rPr>
        <w:t>oral or written agreements or arrangements with the Applicant, including without limitation all computer software, communication and other data services, centralized banking services, payroll services, insurance, transportation, services, utility or other services to the Business or the Applicant</w:t>
      </w:r>
    </w:p>
    <w:p w:rsidR="0034747F" w:rsidRPr="00AA6902" w:rsidRDefault="003B6EAB" w:rsidP="00AA6902">
      <w:pPr>
        <w:pStyle w:val="StandardL2"/>
        <w:widowControl/>
        <w:numPr>
          <w:ilvl w:val="0"/>
          <w:numId w:val="0"/>
        </w:numPr>
        <w:spacing w:after="240"/>
        <w:ind w:left="720"/>
        <w:jc w:val="both"/>
        <w:rPr>
          <w:rFonts w:ascii="Arial" w:hAnsi="Arial" w:cs="Arial"/>
          <w:sz w:val="20"/>
          <w:szCs w:val="20"/>
          <w:lang w:val="en-CA"/>
        </w:rPr>
      </w:pPr>
      <w:bookmarkStart w:id="88" w:name="_DV_M73"/>
      <w:bookmarkEnd w:id="88"/>
      <w:proofErr w:type="gramStart"/>
      <w:r w:rsidRPr="00AA6902">
        <w:rPr>
          <w:rFonts w:ascii="Arial" w:hAnsi="Arial" w:cs="Arial"/>
          <w:sz w:val="20"/>
          <w:szCs w:val="20"/>
          <w:lang w:val="en-CA"/>
        </w:rPr>
        <w:t>are</w:t>
      </w:r>
      <w:proofErr w:type="gramEnd"/>
      <w:r w:rsidRPr="00AA6902">
        <w:rPr>
          <w:rFonts w:ascii="Arial" w:hAnsi="Arial" w:cs="Arial"/>
          <w:sz w:val="20"/>
          <w:szCs w:val="20"/>
          <w:lang w:val="en-CA"/>
        </w:rPr>
        <w:t xml:space="preserve"> h</w:t>
      </w:r>
      <w:r w:rsidR="001F0420">
        <w:rPr>
          <w:rFonts w:ascii="Arial" w:hAnsi="Arial" w:cs="Arial"/>
          <w:sz w:val="20"/>
          <w:szCs w:val="20"/>
          <w:lang w:val="en-CA"/>
        </w:rPr>
        <w:t>ereby restrained until further o</w:t>
      </w:r>
      <w:r w:rsidRPr="00AA6902">
        <w:rPr>
          <w:rFonts w:ascii="Arial" w:hAnsi="Arial" w:cs="Arial"/>
          <w:sz w:val="20"/>
          <w:szCs w:val="20"/>
          <w:lang w:val="en-CA"/>
        </w:rPr>
        <w:t>rder of this Court from discontinuing, altering, interfering with, suspending or terminating the supply of such goods or services as may be required by the Applicant or exercising any other remedy provided under s</w:t>
      </w:r>
      <w:r w:rsidR="00282D6E">
        <w:rPr>
          <w:rFonts w:ascii="Arial" w:hAnsi="Arial" w:cs="Arial"/>
          <w:sz w:val="20"/>
          <w:szCs w:val="20"/>
          <w:lang w:val="en-CA"/>
        </w:rPr>
        <w:t>uch agreements or arrangements.</w:t>
      </w:r>
      <w:r w:rsidRPr="00AA6902">
        <w:rPr>
          <w:rFonts w:ascii="Arial" w:hAnsi="Arial" w:cs="Arial"/>
          <w:sz w:val="20"/>
          <w:szCs w:val="20"/>
          <w:lang w:val="en-CA"/>
        </w:rPr>
        <w:t xml:space="preserve"> The Applicant shall be entitled to the continued use of its current premises, telephone numbers, facsimile numbers, internet addresses and domain names, provided in each case that the usual prices or charges for all such goods or services received after the date of this Order are paid by the Applicant in accordance with the payment practices of the Applicant, or such other practices as may be agreed upon by the supplier or service provider and each of the Applicant and the Monitor, or as</w:t>
      </w:r>
      <w:bookmarkStart w:id="89" w:name="_DV_C23"/>
      <w:r w:rsidR="00876494" w:rsidRPr="00AA6902">
        <w:rPr>
          <w:rFonts w:ascii="Arial" w:hAnsi="Arial" w:cs="Arial"/>
          <w:sz w:val="20"/>
          <w:szCs w:val="20"/>
          <w:lang w:val="en-CA"/>
        </w:rPr>
        <w:t xml:space="preserve"> may be ordered by this Court.</w:t>
      </w:r>
      <w:bookmarkEnd w:id="89"/>
    </w:p>
    <w:p w:rsidR="0034747F" w:rsidRPr="00AA6902" w:rsidRDefault="003B6EAB" w:rsidP="00AA6902">
      <w:pPr>
        <w:pStyle w:val="BodyText"/>
        <w:keepNext/>
        <w:widowControl/>
        <w:spacing w:line="360" w:lineRule="auto"/>
        <w:jc w:val="both"/>
        <w:rPr>
          <w:rFonts w:ascii="Arial" w:eastAsiaTheme="minorEastAsia" w:hAnsi="Arial" w:cs="Arial"/>
          <w:b/>
          <w:bCs/>
          <w:sz w:val="20"/>
          <w:szCs w:val="20"/>
          <w:lang w:val="en-CA"/>
        </w:rPr>
      </w:pPr>
      <w:bookmarkStart w:id="90" w:name="_DV_C25"/>
      <w:r w:rsidRPr="00AA6902">
        <w:rPr>
          <w:rStyle w:val="DeltaViewInsertion"/>
          <w:rFonts w:ascii="Arial" w:eastAsiaTheme="minorEastAsia" w:hAnsi="Arial" w:cs="Arial"/>
          <w:b/>
          <w:bCs/>
          <w:color w:val="auto"/>
          <w:sz w:val="20"/>
          <w:szCs w:val="20"/>
          <w:u w:val="none"/>
          <w:lang w:val="en-CA"/>
        </w:rPr>
        <w:t>NON-DEROGATION OF RIGHTS</w:t>
      </w:r>
      <w:bookmarkEnd w:id="90"/>
    </w:p>
    <w:p w:rsidR="0034747F" w:rsidRPr="00AA6902" w:rsidRDefault="003B6EAB" w:rsidP="00AA6902">
      <w:pPr>
        <w:pStyle w:val="StandardL1"/>
        <w:widowControl/>
        <w:spacing w:after="240"/>
        <w:jc w:val="both"/>
        <w:rPr>
          <w:rFonts w:ascii="Arial" w:hAnsi="Arial" w:cs="Arial"/>
          <w:sz w:val="20"/>
          <w:szCs w:val="20"/>
          <w:lang w:val="en-CA"/>
        </w:rPr>
      </w:pPr>
      <w:bookmarkStart w:id="91" w:name="_DV_X22"/>
      <w:bookmarkStart w:id="92" w:name="_DV_C28"/>
      <w:bookmarkStart w:id="93" w:name="_Ref38352541"/>
      <w:r w:rsidRPr="00AA6902">
        <w:rPr>
          <w:rStyle w:val="DeltaViewMoveDestination"/>
          <w:rFonts w:ascii="Arial" w:hAnsi="Arial" w:cs="Arial"/>
          <w:color w:val="auto"/>
          <w:sz w:val="20"/>
          <w:szCs w:val="20"/>
          <w:u w:val="none"/>
          <w:lang w:val="en-CA"/>
        </w:rPr>
        <w:t xml:space="preserve">Nothing in this Order has the effect of prohibiting a person from requiring immediate payment for goods, services, use of leased or licensed property or other valuable consideration provided on or </w:t>
      </w:r>
      <w:r w:rsidRPr="00AA6902">
        <w:rPr>
          <w:rStyle w:val="DeltaViewMoveDestination"/>
          <w:rFonts w:ascii="Arial" w:hAnsi="Arial" w:cs="Arial"/>
          <w:color w:val="auto"/>
          <w:sz w:val="20"/>
          <w:szCs w:val="20"/>
          <w:u w:val="none"/>
          <w:lang w:val="en-CA"/>
        </w:rPr>
        <w:lastRenderedPageBreak/>
        <w:t>after the date of this Order</w:t>
      </w:r>
      <w:bookmarkStart w:id="94" w:name="_DV_C29"/>
      <w:bookmarkEnd w:id="91"/>
      <w:bookmarkEnd w:id="92"/>
      <w:r w:rsidRPr="00AA6902">
        <w:rPr>
          <w:rStyle w:val="DeltaViewInsertion"/>
          <w:rFonts w:ascii="Arial" w:hAnsi="Arial" w:cs="Arial"/>
          <w:color w:val="auto"/>
          <w:sz w:val="20"/>
          <w:szCs w:val="20"/>
          <w:u w:val="none"/>
          <w:lang w:val="en-CA"/>
        </w:rPr>
        <w:t xml:space="preserve">, nor shall any </w:t>
      </w:r>
      <w:r w:rsidRPr="001F0420">
        <w:rPr>
          <w:rStyle w:val="DeltaViewInsertion"/>
          <w:rFonts w:ascii="Arial" w:hAnsi="Arial" w:cs="Arial"/>
          <w:color w:val="auto"/>
          <w:sz w:val="20"/>
          <w:szCs w:val="20"/>
          <w:u w:val="none"/>
          <w:lang w:val="en-CA"/>
        </w:rPr>
        <w:t>person</w:t>
      </w:r>
      <w:r w:rsidR="001F0420">
        <w:rPr>
          <w:rStyle w:val="DeltaViewInsertion"/>
          <w:rFonts w:ascii="Arial" w:hAnsi="Arial" w:cs="Arial"/>
          <w:color w:val="auto"/>
          <w:sz w:val="20"/>
          <w:szCs w:val="20"/>
          <w:u w:val="none"/>
          <w:lang w:val="en-CA"/>
        </w:rPr>
        <w:t>, other than the Interim Lender</w:t>
      </w:r>
      <w:r w:rsidR="005B4B32" w:rsidRPr="001F0420">
        <w:rPr>
          <w:rStyle w:val="DeltaViewInsertion"/>
          <w:rFonts w:ascii="Arial" w:hAnsi="Arial" w:cs="Arial"/>
          <w:color w:val="auto"/>
          <w:sz w:val="20"/>
          <w:szCs w:val="20"/>
          <w:u w:val="none"/>
          <w:lang w:val="en-CA"/>
        </w:rPr>
        <w:t xml:space="preserve"> where applicable</w:t>
      </w:r>
      <w:bookmarkStart w:id="95" w:name="_DV_X27"/>
      <w:bookmarkStart w:id="96" w:name="_DV_C30"/>
      <w:bookmarkEnd w:id="94"/>
      <w:r w:rsidR="001F0420">
        <w:rPr>
          <w:rStyle w:val="DeltaViewInsertion"/>
          <w:rFonts w:ascii="Arial" w:hAnsi="Arial" w:cs="Arial"/>
          <w:color w:val="auto"/>
          <w:sz w:val="20"/>
          <w:szCs w:val="20"/>
          <w:u w:val="none"/>
          <w:lang w:val="en-CA"/>
        </w:rPr>
        <w:t>,</w:t>
      </w:r>
      <w:r w:rsidRPr="00AA6902">
        <w:rPr>
          <w:rStyle w:val="DeltaViewMoveDestination"/>
          <w:rFonts w:ascii="Arial" w:hAnsi="Arial" w:cs="Arial"/>
          <w:color w:val="auto"/>
          <w:sz w:val="20"/>
          <w:szCs w:val="20"/>
          <w:u w:val="none"/>
          <w:lang w:val="en-CA"/>
        </w:rPr>
        <w:t xml:space="preserve"> be under any obligation on or after the date of this Order to advance or re-advance any monies or otherwise extend any credit to the Applicant.</w:t>
      </w:r>
      <w:bookmarkEnd w:id="95"/>
      <w:bookmarkEnd w:id="96"/>
    </w:p>
    <w:p w:rsidR="0034747F" w:rsidRPr="00AA6902" w:rsidRDefault="003B6EAB" w:rsidP="00AA6902">
      <w:pPr>
        <w:pStyle w:val="BodyText"/>
        <w:keepNext/>
        <w:widowControl/>
        <w:spacing w:line="360" w:lineRule="auto"/>
        <w:jc w:val="both"/>
        <w:rPr>
          <w:rFonts w:ascii="Arial" w:eastAsiaTheme="minorEastAsia" w:hAnsi="Arial" w:cs="Arial"/>
          <w:b/>
          <w:bCs/>
          <w:sz w:val="20"/>
          <w:szCs w:val="20"/>
          <w:lang w:val="en-CA"/>
        </w:rPr>
      </w:pPr>
      <w:bookmarkStart w:id="97" w:name="_DV_M74"/>
      <w:bookmarkEnd w:id="97"/>
      <w:r w:rsidRPr="00AA6902">
        <w:rPr>
          <w:rFonts w:ascii="Arial" w:eastAsiaTheme="minorEastAsia" w:hAnsi="Arial" w:cs="Arial"/>
          <w:b/>
          <w:bCs/>
          <w:sz w:val="20"/>
          <w:szCs w:val="20"/>
          <w:lang w:val="en-CA"/>
        </w:rPr>
        <w:t>PROCEEDINGS AGAINST DIRECTORS AND OFFICERS</w:t>
      </w:r>
    </w:p>
    <w:p w:rsidR="0034747F" w:rsidRPr="00AA6902" w:rsidRDefault="003B6EAB" w:rsidP="00AA6902">
      <w:pPr>
        <w:pStyle w:val="StandardL1"/>
        <w:widowControl/>
        <w:spacing w:after="240"/>
        <w:jc w:val="both"/>
        <w:rPr>
          <w:rFonts w:ascii="Arial" w:hAnsi="Arial" w:cs="Arial"/>
          <w:sz w:val="20"/>
          <w:szCs w:val="20"/>
          <w:lang w:val="en-CA"/>
        </w:rPr>
      </w:pPr>
      <w:bookmarkStart w:id="98" w:name="_DV_M75"/>
      <w:bookmarkEnd w:id="98"/>
      <w:r w:rsidRPr="00AA6902">
        <w:rPr>
          <w:rFonts w:ascii="Arial" w:hAnsi="Arial" w:cs="Arial"/>
          <w:sz w:val="20"/>
          <w:szCs w:val="20"/>
          <w:lang w:val="en-CA"/>
        </w:rPr>
        <w:t xml:space="preserve">During the Stay Period, and except as permitted by subsection 11.03(2) of the CCAA and paragraph </w:t>
      </w:r>
      <w:r w:rsidR="00282D6E" w:rsidRPr="00282D6E">
        <w:rPr>
          <w:rFonts w:ascii="Arial" w:hAnsi="Arial" w:cs="Arial"/>
          <w:b/>
          <w:sz w:val="20"/>
          <w:szCs w:val="20"/>
          <w:lang w:val="en-CA"/>
        </w:rPr>
        <w:t>[</w:t>
      </w:r>
      <w:r w:rsidRPr="00282D6E">
        <w:rPr>
          <w:rFonts w:ascii="Arial" w:hAnsi="Arial" w:cs="Arial"/>
          <w:b/>
          <w:sz w:val="20"/>
          <w:szCs w:val="20"/>
          <w:lang w:val="en-CA"/>
        </w:rPr>
        <w:t>15</w:t>
      </w:r>
      <w:r w:rsidR="00282D6E" w:rsidRPr="00282D6E">
        <w:rPr>
          <w:rFonts w:ascii="Arial" w:hAnsi="Arial" w:cs="Arial"/>
          <w:b/>
          <w:sz w:val="20"/>
          <w:szCs w:val="20"/>
          <w:lang w:val="en-CA"/>
        </w:rPr>
        <w:t>]</w:t>
      </w:r>
      <w:r w:rsidRPr="00AA6902">
        <w:rPr>
          <w:rFonts w:ascii="Arial" w:hAnsi="Arial" w:cs="Arial"/>
          <w:sz w:val="20"/>
          <w:szCs w:val="20"/>
          <w:lang w:val="en-CA"/>
        </w:rPr>
        <w:t xml:space="preserve"> of this Order, no Proceeding may be commenced or continued against any of the former, current or future directors or officers of the Applicant with respect to any claim against the directors or officers t</w:t>
      </w:r>
      <w:r w:rsidR="00966872">
        <w:rPr>
          <w:rFonts w:ascii="Arial" w:hAnsi="Arial" w:cs="Arial"/>
          <w:sz w:val="20"/>
          <w:szCs w:val="20"/>
          <w:lang w:val="en-CA"/>
        </w:rPr>
        <w:t>hat arose before the date of this Order</w:t>
      </w:r>
      <w:r w:rsidRPr="00AA6902">
        <w:rPr>
          <w:rFonts w:ascii="Arial" w:hAnsi="Arial" w:cs="Arial"/>
          <w:sz w:val="20"/>
          <w:szCs w:val="20"/>
          <w:lang w:val="en-CA"/>
        </w:rPr>
        <w:t xml:space="preserve"> and that relates to any obligations of the Applicant whereby the directors or officers are alleged under any law to be liable in their capacity as directors or officers for the payment or performance of such obligations, until a compromise or arrangement in respect of the Applicant, if one is filed, is sanctioned by this Court or is refused by the creditors of the Applicant or this Court.</w:t>
      </w:r>
      <w:bookmarkEnd w:id="93"/>
    </w:p>
    <w:p w:rsidR="0034747F" w:rsidRPr="00AA6902" w:rsidRDefault="003B6EAB" w:rsidP="00AA6902">
      <w:pPr>
        <w:pStyle w:val="BodyText"/>
        <w:keepNext/>
        <w:widowControl/>
        <w:spacing w:line="360" w:lineRule="auto"/>
        <w:jc w:val="both"/>
        <w:rPr>
          <w:rFonts w:ascii="Arial" w:eastAsiaTheme="minorEastAsia" w:hAnsi="Arial" w:cs="Arial"/>
          <w:b/>
          <w:bCs/>
          <w:sz w:val="20"/>
          <w:szCs w:val="20"/>
          <w:lang w:val="en-CA"/>
        </w:rPr>
      </w:pPr>
      <w:bookmarkStart w:id="99" w:name="_DV_M76"/>
      <w:bookmarkEnd w:id="99"/>
      <w:r w:rsidRPr="00AA6902">
        <w:rPr>
          <w:rFonts w:ascii="Arial" w:eastAsiaTheme="minorEastAsia" w:hAnsi="Arial" w:cs="Arial"/>
          <w:b/>
          <w:bCs/>
          <w:sz w:val="20"/>
          <w:szCs w:val="20"/>
          <w:lang w:val="en-CA"/>
        </w:rPr>
        <w:t>DIRECTORS' AND OFFICERS' INDEMNIFICATION AND CHARGE</w:t>
      </w:r>
    </w:p>
    <w:p w:rsidR="0034747F" w:rsidRPr="00AA6902" w:rsidRDefault="003B6EAB" w:rsidP="00AA6902">
      <w:pPr>
        <w:pStyle w:val="StandardL1"/>
        <w:widowControl/>
        <w:spacing w:after="240"/>
        <w:jc w:val="both"/>
        <w:rPr>
          <w:rFonts w:ascii="Arial" w:hAnsi="Arial" w:cs="Arial"/>
          <w:sz w:val="20"/>
          <w:szCs w:val="20"/>
          <w:lang w:val="en-CA"/>
        </w:rPr>
      </w:pPr>
      <w:bookmarkStart w:id="100" w:name="_DV_M77"/>
      <w:bookmarkEnd w:id="100"/>
      <w:r w:rsidRPr="00AA6902">
        <w:rPr>
          <w:rFonts w:ascii="Arial" w:hAnsi="Arial" w:cs="Arial"/>
          <w:sz w:val="20"/>
          <w:szCs w:val="20"/>
          <w:lang w:val="en-CA"/>
        </w:rPr>
        <w:t>The Applicant shall indemnify its directors and officers against obligations and liabilities that they may incur as directors and or officers of the Applicants after the commencement of the within proceedings except to the extent that, with respect to any officer or director, the obligation was incurred as a result of the director’s or officer’s gross negligence or wilful misconduct.</w:t>
      </w:r>
      <w:bookmarkStart w:id="101" w:name="_Ref38352633"/>
      <w:bookmarkEnd w:id="101"/>
    </w:p>
    <w:p w:rsidR="0034747F" w:rsidRPr="00AA6902" w:rsidRDefault="003B6EAB" w:rsidP="00AA6902">
      <w:pPr>
        <w:pStyle w:val="StandardL1"/>
        <w:widowControl/>
        <w:spacing w:after="240"/>
        <w:jc w:val="both"/>
        <w:rPr>
          <w:rFonts w:ascii="Arial" w:hAnsi="Arial" w:cs="Arial"/>
          <w:sz w:val="20"/>
          <w:szCs w:val="20"/>
          <w:lang w:val="en-CA"/>
        </w:rPr>
      </w:pPr>
      <w:bookmarkStart w:id="102" w:name="_DV_M78"/>
      <w:bookmarkEnd w:id="102"/>
      <w:r w:rsidRPr="00AA6902">
        <w:rPr>
          <w:rFonts w:ascii="Arial" w:hAnsi="Arial" w:cs="Arial"/>
          <w:sz w:val="20"/>
          <w:szCs w:val="20"/>
          <w:lang w:val="en-CA"/>
        </w:rPr>
        <w:t>The directors and officers of the Applicant shall be entitled to the benefit of and ar</w:t>
      </w:r>
      <w:r w:rsidR="00966872">
        <w:rPr>
          <w:rFonts w:ascii="Arial" w:hAnsi="Arial" w:cs="Arial"/>
          <w:sz w:val="20"/>
          <w:szCs w:val="20"/>
          <w:lang w:val="en-CA"/>
        </w:rPr>
        <w:t>e hereby granted a charge (the “</w:t>
      </w:r>
      <w:r w:rsidRPr="00966872">
        <w:rPr>
          <w:rFonts w:ascii="Arial" w:hAnsi="Arial" w:cs="Arial"/>
          <w:b/>
          <w:sz w:val="20"/>
          <w:szCs w:val="20"/>
          <w:lang w:val="en-CA"/>
        </w:rPr>
        <w:t>Directors' Charge</w:t>
      </w:r>
      <w:r w:rsidR="00966872">
        <w:rPr>
          <w:rFonts w:ascii="Arial" w:hAnsi="Arial" w:cs="Arial"/>
          <w:sz w:val="20"/>
          <w:szCs w:val="20"/>
          <w:lang w:val="en-CA"/>
        </w:rPr>
        <w:t>”</w:t>
      </w:r>
      <w:r w:rsidRPr="00AA6902">
        <w:rPr>
          <w:rFonts w:ascii="Arial" w:hAnsi="Arial" w:cs="Arial"/>
          <w:sz w:val="20"/>
          <w:szCs w:val="20"/>
          <w:lang w:val="en-CA"/>
        </w:rPr>
        <w:t>) on the Property, which charge shall not</w:t>
      </w:r>
      <w:r w:rsidR="00966872">
        <w:rPr>
          <w:rFonts w:ascii="Arial" w:hAnsi="Arial" w:cs="Arial"/>
          <w:sz w:val="20"/>
          <w:szCs w:val="20"/>
          <w:lang w:val="en-CA"/>
        </w:rPr>
        <w:t xml:space="preserve"> exceed an aggregate amount of </w:t>
      </w:r>
      <w:r w:rsidR="00EB11CA" w:rsidRPr="00EB11CA">
        <w:rPr>
          <w:rFonts w:ascii="Arial" w:hAnsi="Arial" w:cs="Arial"/>
          <w:b/>
          <w:sz w:val="20"/>
          <w:szCs w:val="20"/>
          <w:lang w:val="en-CA"/>
        </w:rPr>
        <w:t>[</w:t>
      </w:r>
      <w:r w:rsidR="00966872" w:rsidRPr="00EB11CA">
        <w:rPr>
          <w:rFonts w:ascii="Arial" w:hAnsi="Arial" w:cs="Arial"/>
          <w:b/>
          <w:sz w:val="20"/>
          <w:szCs w:val="20"/>
          <w:lang w:val="en-CA"/>
        </w:rPr>
        <w:t>$</w:t>
      </w:r>
      <w:bookmarkStart w:id="103" w:name="_DV_M79"/>
      <w:bookmarkEnd w:id="103"/>
      <w:r w:rsidR="00EB11CA" w:rsidRPr="00EB11CA">
        <w:rPr>
          <w:rFonts w:ascii="Arial" w:hAnsi="Arial" w:cs="Arial"/>
          <w:b/>
          <w:sz w:val="20"/>
          <w:szCs w:val="20"/>
          <w:lang w:val="en-CA"/>
        </w:rPr>
        <w:t>]</w:t>
      </w:r>
      <w:r w:rsidRPr="00AA6902">
        <w:rPr>
          <w:rFonts w:ascii="Arial" w:hAnsi="Arial" w:cs="Arial"/>
          <w:sz w:val="20"/>
          <w:szCs w:val="20"/>
          <w:lang w:val="en-CA"/>
        </w:rPr>
        <w:t>, as security for the indemnity provided in paragraph</w:t>
      </w:r>
      <w:bookmarkStart w:id="104" w:name="_DV_M80"/>
      <w:bookmarkStart w:id="105" w:name="_Hlt38353610"/>
      <w:bookmarkEnd w:id="104"/>
      <w:r w:rsidRPr="00AA6902">
        <w:rPr>
          <w:rFonts w:ascii="Arial" w:hAnsi="Arial" w:cs="Arial"/>
          <w:sz w:val="20"/>
          <w:szCs w:val="20"/>
          <w:lang w:val="en-CA"/>
        </w:rPr>
        <w:t xml:space="preserve"> </w:t>
      </w:r>
      <w:r w:rsidRPr="00AA6902">
        <w:rPr>
          <w:rFonts w:ascii="Arial" w:hAnsi="Arial" w:cs="Arial"/>
          <w:b/>
          <w:bCs/>
          <w:sz w:val="20"/>
          <w:szCs w:val="20"/>
          <w:lang w:val="en-CA"/>
        </w:rPr>
        <w:t>[20]</w:t>
      </w:r>
      <w:r w:rsidRPr="00AA6902">
        <w:rPr>
          <w:rFonts w:ascii="Arial" w:hAnsi="Arial" w:cs="Arial"/>
          <w:sz w:val="20"/>
          <w:szCs w:val="20"/>
          <w:lang w:val="en-CA"/>
        </w:rPr>
        <w:t xml:space="preserve"> </w:t>
      </w:r>
      <w:bookmarkStart w:id="106" w:name="_DV_M81"/>
      <w:bookmarkEnd w:id="105"/>
      <w:bookmarkEnd w:id="106"/>
      <w:r w:rsidR="00282D6E">
        <w:rPr>
          <w:rFonts w:ascii="Arial" w:hAnsi="Arial" w:cs="Arial"/>
          <w:sz w:val="20"/>
          <w:szCs w:val="20"/>
          <w:lang w:val="en-CA"/>
        </w:rPr>
        <w:t>of this Order.</w:t>
      </w:r>
      <w:r w:rsidRPr="00AA6902">
        <w:rPr>
          <w:rFonts w:ascii="Arial" w:hAnsi="Arial" w:cs="Arial"/>
          <w:sz w:val="20"/>
          <w:szCs w:val="20"/>
          <w:lang w:val="en-CA"/>
        </w:rPr>
        <w:t xml:space="preserve"> The Directors' Charge shall have the priority set out in paragraphs </w:t>
      </w:r>
      <w:r w:rsidRPr="00AA6902">
        <w:rPr>
          <w:rFonts w:ascii="Arial" w:hAnsi="Arial" w:cs="Arial"/>
          <w:b/>
          <w:bCs/>
          <w:sz w:val="20"/>
          <w:szCs w:val="20"/>
          <w:lang w:val="en-CA"/>
        </w:rPr>
        <w:t>[37]</w:t>
      </w:r>
      <w:r w:rsidRPr="00AA6902">
        <w:rPr>
          <w:rFonts w:ascii="Arial" w:hAnsi="Arial" w:cs="Arial"/>
          <w:sz w:val="20"/>
          <w:szCs w:val="20"/>
          <w:lang w:val="en-CA"/>
        </w:rPr>
        <w:t xml:space="preserve"> and </w:t>
      </w:r>
      <w:r w:rsidRPr="00AA6902">
        <w:rPr>
          <w:rFonts w:ascii="Arial" w:hAnsi="Arial" w:cs="Arial"/>
          <w:b/>
          <w:bCs/>
          <w:sz w:val="20"/>
          <w:szCs w:val="20"/>
          <w:lang w:val="en-CA"/>
        </w:rPr>
        <w:t xml:space="preserve">[39] </w:t>
      </w:r>
      <w:r w:rsidRPr="00AA6902">
        <w:rPr>
          <w:rFonts w:ascii="Arial" w:hAnsi="Arial" w:cs="Arial"/>
          <w:sz w:val="20"/>
          <w:szCs w:val="20"/>
          <w:lang w:val="en-CA"/>
        </w:rPr>
        <w:t>herein.</w:t>
      </w:r>
    </w:p>
    <w:p w:rsidR="0034747F" w:rsidRPr="00AA6902" w:rsidRDefault="003B6EAB" w:rsidP="00AA6902">
      <w:pPr>
        <w:pStyle w:val="StandardL1"/>
        <w:widowControl/>
        <w:spacing w:after="120"/>
        <w:jc w:val="both"/>
        <w:rPr>
          <w:rFonts w:ascii="Arial" w:hAnsi="Arial" w:cs="Arial"/>
          <w:sz w:val="20"/>
          <w:szCs w:val="20"/>
          <w:lang w:val="en-CA"/>
        </w:rPr>
      </w:pPr>
      <w:bookmarkStart w:id="107" w:name="_DV_M82"/>
      <w:bookmarkEnd w:id="107"/>
      <w:r w:rsidRPr="00AA6902">
        <w:rPr>
          <w:rFonts w:ascii="Arial" w:hAnsi="Arial" w:cs="Arial"/>
          <w:sz w:val="20"/>
          <w:szCs w:val="20"/>
          <w:lang w:val="en-CA"/>
        </w:rPr>
        <w:t>Notwithstanding any language in any applicable insurance policy to the contrary:</w:t>
      </w:r>
    </w:p>
    <w:p w:rsidR="0034747F" w:rsidRPr="00AA6902" w:rsidRDefault="003B6EAB" w:rsidP="00AA6902">
      <w:pPr>
        <w:pStyle w:val="StandardL2"/>
        <w:widowControl/>
        <w:spacing w:after="120"/>
        <w:jc w:val="both"/>
        <w:rPr>
          <w:rFonts w:ascii="Arial" w:hAnsi="Arial" w:cs="Arial"/>
          <w:sz w:val="20"/>
          <w:szCs w:val="20"/>
          <w:lang w:val="en-CA"/>
        </w:rPr>
      </w:pPr>
      <w:bookmarkStart w:id="108" w:name="_DV_M83"/>
      <w:bookmarkEnd w:id="108"/>
      <w:r w:rsidRPr="00AA6902">
        <w:rPr>
          <w:rFonts w:ascii="Arial" w:hAnsi="Arial" w:cs="Arial"/>
          <w:sz w:val="20"/>
          <w:szCs w:val="20"/>
          <w:lang w:val="en-CA"/>
        </w:rPr>
        <w:t>no insurer shall be entitled to be subrogated to or claim the benefit of the Directors' Charge; and</w:t>
      </w:r>
    </w:p>
    <w:p w:rsidR="0034747F" w:rsidRPr="00AA6902" w:rsidRDefault="003B6EAB" w:rsidP="00AA6902">
      <w:pPr>
        <w:pStyle w:val="StandardL2"/>
        <w:widowControl/>
        <w:spacing w:after="240"/>
        <w:jc w:val="both"/>
        <w:rPr>
          <w:rFonts w:ascii="Arial" w:hAnsi="Arial" w:cs="Arial"/>
          <w:sz w:val="20"/>
          <w:szCs w:val="20"/>
          <w:lang w:val="en-CA"/>
        </w:rPr>
      </w:pPr>
      <w:bookmarkStart w:id="109" w:name="_DV_M84"/>
      <w:bookmarkEnd w:id="109"/>
      <w:proofErr w:type="gramStart"/>
      <w:r w:rsidRPr="00AA6902">
        <w:rPr>
          <w:rFonts w:ascii="Arial" w:hAnsi="Arial" w:cs="Arial"/>
          <w:sz w:val="20"/>
          <w:szCs w:val="20"/>
          <w:lang w:val="en-CA"/>
        </w:rPr>
        <w:t>the</w:t>
      </w:r>
      <w:proofErr w:type="gramEnd"/>
      <w:r w:rsidRPr="00AA6902">
        <w:rPr>
          <w:rFonts w:ascii="Arial" w:hAnsi="Arial" w:cs="Arial"/>
          <w:sz w:val="20"/>
          <w:szCs w:val="20"/>
          <w:lang w:val="en-CA"/>
        </w:rPr>
        <w:t xml:space="preserve"> Applicant's directors and officers shall only be entitled to the benefit of the Directors' Charge to the extent that they do not have coverage under any directors' and officers' insurance policy, or to the extent that such coverage is insufficient to pay amounts indemnified in accordance with paragraph </w:t>
      </w:r>
      <w:r w:rsidRPr="00AA6902">
        <w:rPr>
          <w:rFonts w:ascii="Arial" w:hAnsi="Arial" w:cs="Arial"/>
          <w:b/>
          <w:bCs/>
          <w:sz w:val="20"/>
          <w:szCs w:val="20"/>
          <w:lang w:val="en-CA"/>
        </w:rPr>
        <w:t>[20]</w:t>
      </w:r>
      <w:r w:rsidRPr="00AA6902">
        <w:rPr>
          <w:rFonts w:ascii="Arial" w:hAnsi="Arial" w:cs="Arial"/>
          <w:sz w:val="20"/>
          <w:szCs w:val="20"/>
          <w:lang w:val="en-CA"/>
        </w:rPr>
        <w:t xml:space="preserve"> of this Order. </w:t>
      </w:r>
    </w:p>
    <w:p w:rsidR="0034747F" w:rsidRPr="00AA6902" w:rsidRDefault="003B6EAB" w:rsidP="00AA6902">
      <w:pPr>
        <w:pStyle w:val="BodyText"/>
        <w:keepNext/>
        <w:widowControl/>
        <w:spacing w:line="360" w:lineRule="auto"/>
        <w:jc w:val="both"/>
        <w:rPr>
          <w:rFonts w:ascii="Arial" w:eastAsiaTheme="minorEastAsia" w:hAnsi="Arial" w:cs="Arial"/>
          <w:b/>
          <w:bCs/>
          <w:sz w:val="20"/>
          <w:szCs w:val="20"/>
          <w:lang w:val="en-CA"/>
        </w:rPr>
      </w:pPr>
      <w:bookmarkStart w:id="110" w:name="_DV_M85"/>
      <w:bookmarkEnd w:id="110"/>
      <w:r w:rsidRPr="00AA6902">
        <w:rPr>
          <w:rFonts w:ascii="Arial" w:eastAsiaTheme="minorEastAsia" w:hAnsi="Arial" w:cs="Arial"/>
          <w:b/>
          <w:bCs/>
          <w:sz w:val="20"/>
          <w:szCs w:val="20"/>
          <w:lang w:val="en-CA"/>
        </w:rPr>
        <w:t>APPOINTMENT OF MONITOR</w:t>
      </w:r>
    </w:p>
    <w:p w:rsidR="0034747F" w:rsidRPr="00AA6902" w:rsidRDefault="003B6EAB" w:rsidP="00AA6902">
      <w:pPr>
        <w:pStyle w:val="StandardL1"/>
        <w:widowControl/>
        <w:spacing w:after="240"/>
        <w:jc w:val="both"/>
        <w:rPr>
          <w:rFonts w:ascii="Arial" w:hAnsi="Arial" w:cs="Arial"/>
          <w:sz w:val="20"/>
          <w:szCs w:val="20"/>
          <w:lang w:val="en-CA"/>
        </w:rPr>
      </w:pPr>
      <w:bookmarkStart w:id="111" w:name="_DV_M86"/>
      <w:bookmarkEnd w:id="111"/>
      <w:r w:rsidRPr="00AA6902">
        <w:rPr>
          <w:rFonts w:ascii="Arial" w:hAnsi="Arial" w:cs="Arial"/>
          <w:b/>
          <w:bCs/>
          <w:sz w:val="20"/>
          <w:szCs w:val="20"/>
          <w:lang w:val="en-CA"/>
        </w:rPr>
        <w:t xml:space="preserve">[MONITOR'S NAME] </w:t>
      </w:r>
      <w:r w:rsidRPr="00AA6902">
        <w:rPr>
          <w:rFonts w:ascii="Arial" w:hAnsi="Arial" w:cs="Arial"/>
          <w:sz w:val="20"/>
          <w:szCs w:val="20"/>
          <w:lang w:val="en-CA"/>
        </w:rPr>
        <w:t>is hereby appointed pursuant to the CCAA as the Monitor, an officer of this Court, to monitor the Property, Business</w:t>
      </w:r>
      <w:r w:rsidR="00D9247B">
        <w:rPr>
          <w:rFonts w:ascii="Arial" w:hAnsi="Arial" w:cs="Arial"/>
          <w:sz w:val="20"/>
          <w:szCs w:val="20"/>
          <w:lang w:val="en-CA"/>
        </w:rPr>
        <w:t>,</w:t>
      </w:r>
      <w:r w:rsidRPr="00AA6902">
        <w:rPr>
          <w:rFonts w:ascii="Arial" w:hAnsi="Arial" w:cs="Arial"/>
          <w:sz w:val="20"/>
          <w:szCs w:val="20"/>
          <w:lang w:val="en-CA"/>
        </w:rPr>
        <w:t xml:space="preserve"> and financial affairs and the Applicant with the powers </w:t>
      </w:r>
      <w:r w:rsidRPr="00AA6902">
        <w:rPr>
          <w:rFonts w:ascii="Arial" w:hAnsi="Arial" w:cs="Arial"/>
          <w:sz w:val="20"/>
          <w:szCs w:val="20"/>
          <w:lang w:val="en-CA"/>
        </w:rPr>
        <w:lastRenderedPageBreak/>
        <w:t>and obligations set out in the CCAA or set forth herein and that the Applicant and its shareholders, officers, directors, and Assistants shall advise the Monitor of all material steps taken by the Applicant pursuant to this Order, and shall co-operate fully with the Monitor in the exercise of its powers and discharge of its obligations and provide the Monitor with the assistance that is necessary to enable the Monitor to adequately carry out the Monitor’s functions.</w:t>
      </w:r>
    </w:p>
    <w:p w:rsidR="0034747F" w:rsidRPr="00AA6902" w:rsidRDefault="003B6EAB" w:rsidP="00AA6902">
      <w:pPr>
        <w:pStyle w:val="StandardL1"/>
        <w:widowControl/>
        <w:spacing w:after="120"/>
        <w:jc w:val="both"/>
        <w:rPr>
          <w:rFonts w:ascii="Arial" w:hAnsi="Arial" w:cs="Arial"/>
          <w:sz w:val="20"/>
          <w:szCs w:val="20"/>
          <w:lang w:val="en-CA"/>
        </w:rPr>
      </w:pPr>
      <w:bookmarkStart w:id="112" w:name="_DV_M87"/>
      <w:bookmarkEnd w:id="112"/>
      <w:r w:rsidRPr="00AA6902">
        <w:rPr>
          <w:rFonts w:ascii="Arial" w:hAnsi="Arial" w:cs="Arial"/>
          <w:sz w:val="20"/>
          <w:szCs w:val="20"/>
          <w:lang w:val="en-CA"/>
        </w:rPr>
        <w:t>The Monitor, in addition to its prescribed rights and obligations under the CCAA, is hereby directed and empowered to:</w:t>
      </w:r>
    </w:p>
    <w:p w:rsidR="0034747F" w:rsidRPr="00AA6902" w:rsidRDefault="003B6EAB" w:rsidP="00AA6902">
      <w:pPr>
        <w:pStyle w:val="StandardL2"/>
        <w:widowControl/>
        <w:spacing w:after="120"/>
        <w:jc w:val="both"/>
        <w:rPr>
          <w:rFonts w:ascii="Arial" w:hAnsi="Arial" w:cs="Arial"/>
          <w:sz w:val="20"/>
          <w:szCs w:val="20"/>
          <w:lang w:val="en-CA"/>
        </w:rPr>
      </w:pPr>
      <w:bookmarkStart w:id="113" w:name="_DV_M88"/>
      <w:bookmarkEnd w:id="113"/>
      <w:r w:rsidRPr="00AA6902">
        <w:rPr>
          <w:rFonts w:ascii="Arial" w:hAnsi="Arial" w:cs="Arial"/>
          <w:sz w:val="20"/>
          <w:szCs w:val="20"/>
          <w:lang w:val="en-CA"/>
        </w:rPr>
        <w:t>monitor the Applicant's receipts and disbursements, Business and dealings with the Property;</w:t>
      </w:r>
    </w:p>
    <w:p w:rsidR="0034747F" w:rsidRPr="00AA6902" w:rsidRDefault="003B6EAB" w:rsidP="00AA6902">
      <w:pPr>
        <w:pStyle w:val="StandardL2"/>
        <w:widowControl/>
        <w:spacing w:after="120"/>
        <w:jc w:val="both"/>
        <w:rPr>
          <w:rFonts w:ascii="Arial" w:hAnsi="Arial" w:cs="Arial"/>
          <w:sz w:val="20"/>
          <w:szCs w:val="20"/>
          <w:lang w:val="en-CA"/>
        </w:rPr>
      </w:pPr>
      <w:bookmarkStart w:id="114" w:name="_DV_M89"/>
      <w:bookmarkEnd w:id="114"/>
      <w:r w:rsidRPr="00AA6902">
        <w:rPr>
          <w:rFonts w:ascii="Arial" w:hAnsi="Arial" w:cs="Arial"/>
          <w:sz w:val="20"/>
          <w:szCs w:val="20"/>
          <w:lang w:val="en-CA"/>
        </w:rPr>
        <w:t>report to this Court at such times and intervals as the Monitor may deem appropriate with respect to matters relating to the Property, the Business, and such other matters as may be relevant to the proceedings herein and immediately report to the Court if in the opinion of the Monitor there is a material adverse change in the financial circumstances of the Applicant;</w:t>
      </w:r>
    </w:p>
    <w:p w:rsidR="0034747F" w:rsidRPr="00AA6902" w:rsidRDefault="003B6EAB" w:rsidP="00AA6902">
      <w:pPr>
        <w:pStyle w:val="StandardL2"/>
        <w:widowControl/>
        <w:spacing w:after="120"/>
        <w:jc w:val="both"/>
        <w:rPr>
          <w:rFonts w:ascii="Arial" w:hAnsi="Arial" w:cs="Arial"/>
          <w:sz w:val="20"/>
          <w:szCs w:val="20"/>
          <w:lang w:val="en-CA"/>
        </w:rPr>
      </w:pPr>
      <w:bookmarkStart w:id="115" w:name="_DV_M90"/>
      <w:bookmarkEnd w:id="115"/>
      <w:r w:rsidRPr="00AA6902">
        <w:rPr>
          <w:rFonts w:ascii="Arial" w:hAnsi="Arial" w:cs="Arial"/>
          <w:sz w:val="20"/>
          <w:szCs w:val="20"/>
          <w:lang w:val="en-CA"/>
        </w:rPr>
        <w:t xml:space="preserve">assist the Applicant, to the extent required by the Applicant, in its dissemination to the Interim Lender and its counsel on a </w:t>
      </w:r>
      <w:r w:rsidRPr="00AA6902">
        <w:rPr>
          <w:rFonts w:ascii="Arial" w:hAnsi="Arial" w:cs="Arial"/>
          <w:b/>
          <w:bCs/>
          <w:sz w:val="20"/>
          <w:szCs w:val="20"/>
          <w:lang w:val="en-CA"/>
        </w:rPr>
        <w:t xml:space="preserve">[TIME INTERVAL] </w:t>
      </w:r>
      <w:r w:rsidRPr="00AA6902">
        <w:rPr>
          <w:rFonts w:ascii="Arial" w:hAnsi="Arial" w:cs="Arial"/>
          <w:sz w:val="20"/>
          <w:szCs w:val="20"/>
          <w:lang w:val="en-CA"/>
        </w:rPr>
        <w:t>basis of financial and other information as agreed to between the Applicant and the Interim Lender which may be used in these proceedings, including reporting on a basis as reasonably required by the Interim Lender;</w:t>
      </w:r>
    </w:p>
    <w:p w:rsidR="0034747F" w:rsidRPr="00AA6902" w:rsidRDefault="003B6EAB" w:rsidP="00AA6902">
      <w:pPr>
        <w:pStyle w:val="StandardL2"/>
        <w:widowControl/>
        <w:spacing w:after="120"/>
        <w:jc w:val="both"/>
        <w:rPr>
          <w:rFonts w:ascii="Arial" w:hAnsi="Arial" w:cs="Arial"/>
          <w:sz w:val="20"/>
          <w:szCs w:val="20"/>
          <w:lang w:val="en-CA"/>
        </w:rPr>
      </w:pPr>
      <w:bookmarkStart w:id="116" w:name="_DV_M91"/>
      <w:bookmarkEnd w:id="116"/>
      <w:r w:rsidRPr="00AA6902">
        <w:rPr>
          <w:rFonts w:ascii="Arial" w:hAnsi="Arial" w:cs="Arial"/>
          <w:sz w:val="20"/>
          <w:szCs w:val="20"/>
          <w:lang w:val="en-CA"/>
        </w:rPr>
        <w:t xml:space="preserve">advise the Applicant in its preparation of the Applicant's cash flow statements and reporting required by the Interim Lender, which information shall be reviewed with the Monitor and delivered to the Interim Lender and its counsel on a periodic basis, but not less than </w:t>
      </w:r>
      <w:r w:rsidRPr="00AA6902">
        <w:rPr>
          <w:rFonts w:ascii="Arial" w:hAnsi="Arial" w:cs="Arial"/>
          <w:b/>
          <w:bCs/>
          <w:sz w:val="20"/>
          <w:szCs w:val="20"/>
          <w:lang w:val="en-CA"/>
        </w:rPr>
        <w:t>[TIME INTERVAL]</w:t>
      </w:r>
      <w:r w:rsidRPr="00AA6902">
        <w:rPr>
          <w:rFonts w:ascii="Arial" w:hAnsi="Arial" w:cs="Arial"/>
          <w:sz w:val="20"/>
          <w:szCs w:val="20"/>
          <w:lang w:val="en-CA"/>
        </w:rPr>
        <w:t>, or as otherwise agreed to by the Interim Lender;</w:t>
      </w:r>
    </w:p>
    <w:p w:rsidR="0034747F" w:rsidRPr="00AA6902" w:rsidRDefault="003B6EAB" w:rsidP="00AA6902">
      <w:pPr>
        <w:pStyle w:val="StandardL2"/>
        <w:widowControl/>
        <w:spacing w:after="120"/>
        <w:jc w:val="both"/>
        <w:rPr>
          <w:rFonts w:ascii="Arial" w:hAnsi="Arial" w:cs="Arial"/>
          <w:sz w:val="20"/>
          <w:szCs w:val="20"/>
          <w:lang w:val="en-CA"/>
        </w:rPr>
      </w:pPr>
      <w:bookmarkStart w:id="117" w:name="_DV_M92"/>
      <w:bookmarkEnd w:id="117"/>
      <w:r w:rsidRPr="00AA6902">
        <w:rPr>
          <w:rFonts w:ascii="Arial" w:hAnsi="Arial" w:cs="Arial"/>
          <w:sz w:val="20"/>
          <w:szCs w:val="20"/>
          <w:lang w:val="en-CA"/>
        </w:rPr>
        <w:t>advise the Applicant in its development of the Plan and any amendments to the Plan;</w:t>
      </w:r>
    </w:p>
    <w:p w:rsidR="0034747F" w:rsidRPr="00AA6902" w:rsidRDefault="003B6EAB" w:rsidP="00AA6902">
      <w:pPr>
        <w:pStyle w:val="StandardL2"/>
        <w:widowControl/>
        <w:spacing w:after="120"/>
        <w:jc w:val="both"/>
        <w:rPr>
          <w:rFonts w:ascii="Arial" w:hAnsi="Arial" w:cs="Arial"/>
          <w:sz w:val="20"/>
          <w:szCs w:val="20"/>
          <w:lang w:val="en-CA"/>
        </w:rPr>
      </w:pPr>
      <w:bookmarkStart w:id="118" w:name="_DV_C32"/>
      <w:r w:rsidRPr="00AA6902">
        <w:rPr>
          <w:rStyle w:val="DeltaViewInsertion"/>
          <w:rFonts w:ascii="Arial" w:hAnsi="Arial" w:cs="Arial"/>
          <w:color w:val="auto"/>
          <w:sz w:val="20"/>
          <w:szCs w:val="20"/>
          <w:u w:val="none"/>
          <w:lang w:val="en-CA"/>
        </w:rPr>
        <w:t>assist</w:t>
      </w:r>
      <w:bookmarkStart w:id="119" w:name="_DV_M93"/>
      <w:bookmarkEnd w:id="118"/>
      <w:bookmarkEnd w:id="119"/>
      <w:r w:rsidRPr="00AA6902">
        <w:rPr>
          <w:rFonts w:ascii="Arial" w:hAnsi="Arial" w:cs="Arial"/>
          <w:sz w:val="20"/>
          <w:szCs w:val="20"/>
          <w:lang w:val="en-CA"/>
        </w:rPr>
        <w:t xml:space="preserve"> the Applicant, to the extent required by the Applicant, with the holding and administering of creditors' or shareholders' meetings for voting on the Plan;</w:t>
      </w:r>
    </w:p>
    <w:p w:rsidR="0034747F" w:rsidRPr="00AA6902" w:rsidRDefault="003B6EAB" w:rsidP="00AA6902">
      <w:pPr>
        <w:pStyle w:val="StandardL2"/>
        <w:widowControl/>
        <w:spacing w:after="120"/>
        <w:jc w:val="both"/>
        <w:rPr>
          <w:rFonts w:ascii="Arial" w:hAnsi="Arial" w:cs="Arial"/>
          <w:sz w:val="20"/>
          <w:szCs w:val="20"/>
          <w:lang w:val="en-CA"/>
        </w:rPr>
      </w:pPr>
      <w:bookmarkStart w:id="120" w:name="_DV_M94"/>
      <w:bookmarkEnd w:id="120"/>
      <w:r w:rsidRPr="00AA6902">
        <w:rPr>
          <w:rFonts w:ascii="Arial" w:hAnsi="Arial" w:cs="Arial"/>
          <w:sz w:val="20"/>
          <w:szCs w:val="20"/>
          <w:lang w:val="en-CA"/>
        </w:rPr>
        <w:t>have full and complete access to the Property, including the premises, books, records, data, including data in electronic form and other financial documents of the Applicant to the extent that is necessary to adequatel</w:t>
      </w:r>
      <w:r w:rsidR="009B2C6F">
        <w:rPr>
          <w:rFonts w:ascii="Arial" w:hAnsi="Arial" w:cs="Arial"/>
          <w:sz w:val="20"/>
          <w:szCs w:val="20"/>
          <w:lang w:val="en-CA"/>
        </w:rPr>
        <w:t xml:space="preserve">y assess the </w:t>
      </w:r>
      <w:r w:rsidRPr="00AA6902">
        <w:rPr>
          <w:rFonts w:ascii="Arial" w:hAnsi="Arial" w:cs="Arial"/>
          <w:sz w:val="20"/>
          <w:szCs w:val="20"/>
          <w:lang w:val="en-CA"/>
        </w:rPr>
        <w:t>Property, Business</w:t>
      </w:r>
      <w:r w:rsidR="009B2C6F">
        <w:rPr>
          <w:rFonts w:ascii="Arial" w:hAnsi="Arial" w:cs="Arial"/>
          <w:sz w:val="20"/>
          <w:szCs w:val="20"/>
          <w:lang w:val="en-CA"/>
        </w:rPr>
        <w:t>,</w:t>
      </w:r>
      <w:r w:rsidRPr="00AA6902">
        <w:rPr>
          <w:rFonts w:ascii="Arial" w:hAnsi="Arial" w:cs="Arial"/>
          <w:sz w:val="20"/>
          <w:szCs w:val="20"/>
          <w:lang w:val="en-CA"/>
        </w:rPr>
        <w:t xml:space="preserve"> and financial affairs</w:t>
      </w:r>
      <w:r w:rsidR="009B2C6F">
        <w:rPr>
          <w:rFonts w:ascii="Arial" w:hAnsi="Arial" w:cs="Arial"/>
          <w:sz w:val="20"/>
          <w:szCs w:val="20"/>
          <w:lang w:val="en-CA"/>
        </w:rPr>
        <w:t xml:space="preserve"> of the Applicant</w:t>
      </w:r>
      <w:r w:rsidRPr="00AA6902">
        <w:rPr>
          <w:rFonts w:ascii="Arial" w:hAnsi="Arial" w:cs="Arial"/>
          <w:sz w:val="20"/>
          <w:szCs w:val="20"/>
          <w:lang w:val="en-CA"/>
        </w:rPr>
        <w:t xml:space="preserve"> or to perform its duties arising under this Order;</w:t>
      </w:r>
    </w:p>
    <w:p w:rsidR="0034747F" w:rsidRPr="00AA6902" w:rsidRDefault="003B6EAB" w:rsidP="00AA6902">
      <w:pPr>
        <w:pStyle w:val="StandardL2"/>
        <w:widowControl/>
        <w:spacing w:after="120"/>
        <w:jc w:val="both"/>
        <w:rPr>
          <w:rFonts w:ascii="Arial" w:hAnsi="Arial" w:cs="Arial"/>
          <w:sz w:val="20"/>
          <w:szCs w:val="20"/>
          <w:lang w:val="en-CA"/>
        </w:rPr>
      </w:pPr>
      <w:bookmarkStart w:id="121" w:name="_DV_M95"/>
      <w:bookmarkEnd w:id="121"/>
      <w:r w:rsidRPr="00AA6902">
        <w:rPr>
          <w:rFonts w:ascii="Arial" w:hAnsi="Arial" w:cs="Arial"/>
          <w:sz w:val="20"/>
          <w:szCs w:val="20"/>
          <w:lang w:val="en-CA"/>
        </w:rPr>
        <w:t xml:space="preserve">be at liberty to engage independent legal counsel or such other persons as the Monitor deems necessary or advisable respecting the exercise of its powers and performance of its obligations under this Order; </w:t>
      </w:r>
    </w:p>
    <w:p w:rsidR="0034747F" w:rsidRPr="00AA6902" w:rsidRDefault="003B6EAB" w:rsidP="00AA6902">
      <w:pPr>
        <w:pStyle w:val="StandardL2"/>
        <w:widowControl/>
        <w:spacing w:after="120"/>
        <w:jc w:val="both"/>
        <w:rPr>
          <w:rFonts w:ascii="Arial" w:hAnsi="Arial" w:cs="Arial"/>
          <w:sz w:val="20"/>
          <w:szCs w:val="20"/>
          <w:lang w:val="en-CA"/>
        </w:rPr>
      </w:pPr>
      <w:bookmarkStart w:id="122" w:name="_DV_M96"/>
      <w:bookmarkEnd w:id="122"/>
      <w:r w:rsidRPr="00AA6902">
        <w:rPr>
          <w:rFonts w:ascii="Arial" w:hAnsi="Arial" w:cs="Arial"/>
          <w:sz w:val="20"/>
          <w:szCs w:val="20"/>
          <w:lang w:val="en-CA"/>
        </w:rPr>
        <w:lastRenderedPageBreak/>
        <w:t>hold funds in trust or in escrow, to the extent required, to facilitate settlements between the Applicants and any other Person; and</w:t>
      </w:r>
    </w:p>
    <w:p w:rsidR="0034747F" w:rsidRPr="00AA6902" w:rsidRDefault="003B6EAB" w:rsidP="00AA6902">
      <w:pPr>
        <w:pStyle w:val="StandardL2"/>
        <w:widowControl/>
        <w:spacing w:after="240"/>
        <w:jc w:val="both"/>
        <w:rPr>
          <w:rFonts w:ascii="Arial" w:hAnsi="Arial" w:cs="Arial"/>
          <w:sz w:val="20"/>
          <w:szCs w:val="20"/>
          <w:lang w:val="en-CA"/>
        </w:rPr>
      </w:pPr>
      <w:bookmarkStart w:id="123" w:name="_DV_M97"/>
      <w:bookmarkEnd w:id="123"/>
      <w:proofErr w:type="gramStart"/>
      <w:r w:rsidRPr="00AA6902">
        <w:rPr>
          <w:rFonts w:ascii="Arial" w:hAnsi="Arial" w:cs="Arial"/>
          <w:sz w:val="20"/>
          <w:szCs w:val="20"/>
          <w:lang w:val="en-CA"/>
        </w:rPr>
        <w:t>perform</w:t>
      </w:r>
      <w:proofErr w:type="gramEnd"/>
      <w:r w:rsidRPr="00AA6902">
        <w:rPr>
          <w:rFonts w:ascii="Arial" w:hAnsi="Arial" w:cs="Arial"/>
          <w:sz w:val="20"/>
          <w:szCs w:val="20"/>
          <w:lang w:val="en-CA"/>
        </w:rPr>
        <w:t xml:space="preserve"> such other duties as are required by this Order or by this Court from time to time.</w:t>
      </w:r>
    </w:p>
    <w:p w:rsidR="0034747F" w:rsidRPr="00AA6902" w:rsidRDefault="003B6EAB" w:rsidP="00AA6902">
      <w:pPr>
        <w:pStyle w:val="StandardL1"/>
        <w:widowControl/>
        <w:spacing w:after="240"/>
        <w:jc w:val="both"/>
        <w:rPr>
          <w:rFonts w:ascii="Arial" w:hAnsi="Arial" w:cs="Arial"/>
          <w:sz w:val="20"/>
          <w:szCs w:val="20"/>
          <w:lang w:val="en-CA"/>
        </w:rPr>
      </w:pPr>
      <w:bookmarkStart w:id="124" w:name="_DV_M98"/>
      <w:bookmarkEnd w:id="124"/>
      <w:r w:rsidRPr="00AA6902">
        <w:rPr>
          <w:rFonts w:ascii="Arial" w:hAnsi="Arial" w:cs="Arial"/>
          <w:sz w:val="20"/>
          <w:szCs w:val="20"/>
          <w:lang w:val="en-CA"/>
        </w:rPr>
        <w:t>The Monitor shall not take possession of the Property and shall take no part whatsoever in the management or supervision of the management of the Business and shall not, by fulfilling its obligations hereunder, or by inadvertence in relation to the due exercise of powers or performance of duties under this Order, be deemed to have taken or maintain possession or control of the Business or</w:t>
      </w:r>
      <w:r w:rsidR="009B2C6F">
        <w:rPr>
          <w:rFonts w:ascii="Arial" w:hAnsi="Arial" w:cs="Arial"/>
          <w:sz w:val="20"/>
          <w:szCs w:val="20"/>
          <w:lang w:val="en-CA"/>
        </w:rPr>
        <w:t xml:space="preserve"> Property, or any part thereof.</w:t>
      </w:r>
      <w:r w:rsidRPr="00AA6902">
        <w:rPr>
          <w:rFonts w:ascii="Arial" w:hAnsi="Arial" w:cs="Arial"/>
          <w:sz w:val="20"/>
          <w:szCs w:val="20"/>
          <w:lang w:val="en-CA"/>
        </w:rPr>
        <w:t xml:space="preserve"> Nothing in this Order shall require the Monitor to occupy or to take control, care, charge, possession or management of any of the Property that might be environmentally contaminated, or might cause or contribute to a spill, discharge, release or deposit of a substance contrary to any federal, provincial or other law respecting the protection, conservation, enhancement, remediation or rehabilitation of the environment or relating to the disposal or waste or other contamination, provided however that this Order does not exempt the Monitor from any duty to report or make disclosure imposed by applicable environmental legislation</w:t>
      </w:r>
      <w:bookmarkStart w:id="125" w:name="_DV_C34"/>
      <w:r w:rsidR="008A77C9" w:rsidRPr="00AA6902">
        <w:rPr>
          <w:rStyle w:val="DeltaViewInsertion"/>
          <w:rFonts w:ascii="Arial" w:hAnsi="Arial" w:cs="Arial"/>
          <w:color w:val="auto"/>
          <w:sz w:val="20"/>
          <w:szCs w:val="20"/>
          <w:u w:val="none"/>
          <w:lang w:val="en-CA"/>
        </w:rPr>
        <w:t xml:space="preserve"> </w:t>
      </w:r>
      <w:r w:rsidR="009B2C6F">
        <w:rPr>
          <w:rStyle w:val="DeltaViewInsertion"/>
          <w:rFonts w:ascii="Arial" w:hAnsi="Arial" w:cs="Arial"/>
          <w:color w:val="auto"/>
          <w:sz w:val="20"/>
          <w:szCs w:val="20"/>
          <w:u w:val="none"/>
          <w:lang w:val="en-CA"/>
        </w:rPr>
        <w:t xml:space="preserve">or regulation. </w:t>
      </w:r>
      <w:r w:rsidRPr="00AA6902">
        <w:rPr>
          <w:rStyle w:val="DeltaViewInsertion"/>
          <w:rFonts w:ascii="Arial" w:hAnsi="Arial" w:cs="Arial"/>
          <w:color w:val="auto"/>
          <w:sz w:val="20"/>
          <w:szCs w:val="20"/>
          <w:u w:val="none"/>
          <w:lang w:val="en-CA"/>
        </w:rPr>
        <w:t xml:space="preserve">The Monitor shall not, as a result of this Order or anything done in </w:t>
      </w:r>
      <w:r w:rsidR="00172B1F" w:rsidRPr="00AA6902">
        <w:rPr>
          <w:rStyle w:val="DeltaViewInsertion"/>
          <w:rFonts w:ascii="Arial" w:hAnsi="Arial" w:cs="Arial"/>
          <w:color w:val="auto"/>
          <w:sz w:val="20"/>
          <w:szCs w:val="20"/>
          <w:u w:val="none"/>
          <w:lang w:val="en-CA"/>
        </w:rPr>
        <w:t xml:space="preserve">pursuance </w:t>
      </w:r>
      <w:r w:rsidRPr="00AA6902">
        <w:rPr>
          <w:rStyle w:val="DeltaViewInsertion"/>
          <w:rFonts w:ascii="Arial" w:hAnsi="Arial" w:cs="Arial"/>
          <w:color w:val="auto"/>
          <w:sz w:val="20"/>
          <w:szCs w:val="20"/>
          <w:u w:val="none"/>
          <w:lang w:val="en-CA"/>
        </w:rPr>
        <w:t xml:space="preserve">of the Monitor’s duties and powers under this Order be deemed to be in possession of any of the Property within the meaning of any federal or provincial environmental legislation. </w:t>
      </w:r>
      <w:bookmarkEnd w:id="125"/>
    </w:p>
    <w:p w:rsidR="0034747F" w:rsidRPr="00AA6902" w:rsidRDefault="003B6EAB" w:rsidP="00AA6902">
      <w:pPr>
        <w:pStyle w:val="StandardL1"/>
        <w:widowControl/>
        <w:spacing w:after="240"/>
        <w:jc w:val="both"/>
        <w:rPr>
          <w:rFonts w:ascii="Arial" w:hAnsi="Arial" w:cs="Arial"/>
          <w:sz w:val="20"/>
          <w:szCs w:val="20"/>
          <w:lang w:val="en-CA"/>
        </w:rPr>
      </w:pPr>
      <w:bookmarkStart w:id="126" w:name="_DV_M99"/>
      <w:bookmarkEnd w:id="126"/>
      <w:r w:rsidRPr="00AA6902">
        <w:rPr>
          <w:rFonts w:ascii="Arial" w:hAnsi="Arial" w:cs="Arial"/>
          <w:sz w:val="20"/>
          <w:szCs w:val="20"/>
          <w:lang w:val="en-CA"/>
        </w:rPr>
        <w:t>The Monitor shall provide any creditor of the Applicant and the Interim Lender with information provided by the Applicant in response to reasonable requests for information made in writing by such cre</w:t>
      </w:r>
      <w:r w:rsidR="009B2C6F">
        <w:rPr>
          <w:rFonts w:ascii="Arial" w:hAnsi="Arial" w:cs="Arial"/>
          <w:sz w:val="20"/>
          <w:szCs w:val="20"/>
          <w:lang w:val="en-CA"/>
        </w:rPr>
        <w:t>ditor addressed to the Monitor.</w:t>
      </w:r>
      <w:r w:rsidRPr="00AA6902">
        <w:rPr>
          <w:rFonts w:ascii="Arial" w:hAnsi="Arial" w:cs="Arial"/>
          <w:sz w:val="20"/>
          <w:szCs w:val="20"/>
          <w:lang w:val="en-CA"/>
        </w:rPr>
        <w:t xml:space="preserve"> The Monitor shall not have any responsibility or liability with respect to the information disseminated by</w:t>
      </w:r>
      <w:r w:rsidR="009B2C6F">
        <w:rPr>
          <w:rFonts w:ascii="Arial" w:hAnsi="Arial" w:cs="Arial"/>
          <w:sz w:val="20"/>
          <w:szCs w:val="20"/>
          <w:lang w:val="en-CA"/>
        </w:rPr>
        <w:t xml:space="preserve"> it pursuant to this paragraph.</w:t>
      </w:r>
      <w:r w:rsidRPr="00AA6902">
        <w:rPr>
          <w:rFonts w:ascii="Arial" w:hAnsi="Arial" w:cs="Arial"/>
          <w:sz w:val="20"/>
          <w:szCs w:val="20"/>
          <w:lang w:val="en-CA"/>
        </w:rPr>
        <w:t xml:space="preserve"> In the case of information that the Monitor has been advised by the Applicant is confidential, the Monitor shall not provide such information to creditors unless otherwise directed by this Court or on such terms as the Monitor and the Applicant may </w:t>
      </w:r>
      <w:proofErr w:type="gramStart"/>
      <w:r w:rsidRPr="00AA6902">
        <w:rPr>
          <w:rFonts w:ascii="Arial" w:hAnsi="Arial" w:cs="Arial"/>
          <w:sz w:val="20"/>
          <w:szCs w:val="20"/>
          <w:lang w:val="en-CA"/>
        </w:rPr>
        <w:t>agree.</w:t>
      </w:r>
      <w:proofErr w:type="gramEnd"/>
      <w:r w:rsidRPr="00AA6902">
        <w:rPr>
          <w:rFonts w:ascii="Arial" w:hAnsi="Arial" w:cs="Arial"/>
          <w:sz w:val="20"/>
          <w:szCs w:val="20"/>
          <w:lang w:val="en-CA"/>
        </w:rPr>
        <w:t xml:space="preserve"> </w:t>
      </w:r>
    </w:p>
    <w:p w:rsidR="0034747F" w:rsidRPr="00AA6902" w:rsidRDefault="003B6EAB" w:rsidP="00AA6902">
      <w:pPr>
        <w:pStyle w:val="StandardL1"/>
        <w:widowControl/>
        <w:spacing w:after="240"/>
        <w:jc w:val="both"/>
        <w:rPr>
          <w:rFonts w:ascii="Arial" w:hAnsi="Arial" w:cs="Arial"/>
          <w:sz w:val="20"/>
          <w:szCs w:val="20"/>
          <w:lang w:val="en-CA"/>
        </w:rPr>
      </w:pPr>
      <w:bookmarkStart w:id="127" w:name="_DV_C36"/>
      <w:r w:rsidRPr="00AA6902">
        <w:rPr>
          <w:rStyle w:val="DeltaViewInsertion"/>
          <w:rFonts w:ascii="Arial" w:hAnsi="Arial" w:cs="Arial"/>
          <w:color w:val="auto"/>
          <w:sz w:val="20"/>
          <w:szCs w:val="20"/>
          <w:u w:val="none"/>
          <w:lang w:val="en-CA"/>
        </w:rPr>
        <w:t xml:space="preserve">In addition to </w:t>
      </w:r>
      <w:r w:rsidR="008A77C9" w:rsidRPr="00AA6902">
        <w:rPr>
          <w:rStyle w:val="DeltaViewInsertion"/>
          <w:rFonts w:ascii="Arial" w:hAnsi="Arial" w:cs="Arial"/>
          <w:color w:val="auto"/>
          <w:sz w:val="20"/>
          <w:szCs w:val="20"/>
          <w:u w:val="none"/>
          <w:lang w:val="en-CA"/>
        </w:rPr>
        <w:t xml:space="preserve">the </w:t>
      </w:r>
      <w:r w:rsidRPr="00AA6902">
        <w:rPr>
          <w:rStyle w:val="DeltaViewInsertion"/>
          <w:rFonts w:ascii="Arial" w:hAnsi="Arial" w:cs="Arial"/>
          <w:color w:val="auto"/>
          <w:sz w:val="20"/>
          <w:szCs w:val="20"/>
          <w:u w:val="none"/>
          <w:lang w:val="en-CA"/>
        </w:rPr>
        <w:t>rights and protections afforded the Monitor under the CCAA or as an Officer of this Court, the</w:t>
      </w:r>
      <w:bookmarkStart w:id="128" w:name="_DV_M100"/>
      <w:bookmarkEnd w:id="127"/>
      <w:bookmarkEnd w:id="128"/>
      <w:r w:rsidRPr="00AA6902">
        <w:rPr>
          <w:rFonts w:ascii="Arial" w:hAnsi="Arial" w:cs="Arial"/>
          <w:sz w:val="20"/>
          <w:szCs w:val="20"/>
          <w:lang w:val="en-CA"/>
        </w:rPr>
        <w:t xml:space="preserve"> Monitor shall incur no liability or obligation as a result of its appointment or the carrying out of the provisions of this Order, save and except for any gross negligence or wilful miscond</w:t>
      </w:r>
      <w:r w:rsidR="009B2C6F">
        <w:rPr>
          <w:rFonts w:ascii="Arial" w:hAnsi="Arial" w:cs="Arial"/>
          <w:sz w:val="20"/>
          <w:szCs w:val="20"/>
          <w:lang w:val="en-CA"/>
        </w:rPr>
        <w:t>uct on its part.</w:t>
      </w:r>
      <w:r w:rsidRPr="00AA6902">
        <w:rPr>
          <w:rFonts w:ascii="Arial" w:hAnsi="Arial" w:cs="Arial"/>
          <w:sz w:val="20"/>
          <w:szCs w:val="20"/>
          <w:lang w:val="en-CA"/>
        </w:rPr>
        <w:t xml:space="preserve"> Nothing in this Order shall derogate from the protections afforded the Monitor by the CCAA or any applicable legislation.</w:t>
      </w:r>
    </w:p>
    <w:p w:rsidR="0034747F" w:rsidRPr="00AA6902" w:rsidRDefault="003B6EAB" w:rsidP="00AA6902">
      <w:pPr>
        <w:pStyle w:val="StandardL1"/>
        <w:widowControl/>
        <w:spacing w:after="240"/>
        <w:jc w:val="both"/>
        <w:rPr>
          <w:rFonts w:ascii="Arial" w:hAnsi="Arial" w:cs="Arial"/>
          <w:sz w:val="20"/>
          <w:szCs w:val="20"/>
          <w:lang w:val="en-CA"/>
        </w:rPr>
      </w:pPr>
      <w:bookmarkStart w:id="129" w:name="_DV_M101"/>
      <w:bookmarkEnd w:id="129"/>
      <w:r w:rsidRPr="00AA6902">
        <w:rPr>
          <w:rFonts w:ascii="Arial" w:hAnsi="Arial" w:cs="Arial"/>
          <w:sz w:val="20"/>
          <w:szCs w:val="20"/>
          <w:lang w:val="en-CA"/>
        </w:rPr>
        <w:t>The Monitor, counsel to the Monitor</w:t>
      </w:r>
      <w:r w:rsidR="009B2C6F">
        <w:rPr>
          <w:rFonts w:ascii="Arial" w:hAnsi="Arial" w:cs="Arial"/>
          <w:sz w:val="20"/>
          <w:szCs w:val="20"/>
          <w:lang w:val="en-CA"/>
        </w:rPr>
        <w:t>,</w:t>
      </w:r>
      <w:r w:rsidRPr="00AA6902">
        <w:rPr>
          <w:rFonts w:ascii="Arial" w:hAnsi="Arial" w:cs="Arial"/>
          <w:sz w:val="20"/>
          <w:szCs w:val="20"/>
          <w:lang w:val="en-CA"/>
        </w:rPr>
        <w:t xml:space="preserve"> and counsel to the Applicant shall be paid their reasonable fees and disbursements</w:t>
      </w:r>
      <w:bookmarkStart w:id="130" w:name="_DV_C37"/>
      <w:r w:rsidRPr="00AA6902">
        <w:rPr>
          <w:rStyle w:val="DeltaViewInsertion"/>
          <w:rFonts w:ascii="Arial" w:hAnsi="Arial" w:cs="Arial"/>
          <w:color w:val="auto"/>
          <w:sz w:val="20"/>
          <w:szCs w:val="20"/>
          <w:u w:val="none"/>
          <w:lang w:val="en-CA"/>
        </w:rPr>
        <w:t xml:space="preserve"> (including any pre-filing fees and disbursements</w:t>
      </w:r>
      <w:r w:rsidR="005B4B32" w:rsidRPr="00AA6902">
        <w:rPr>
          <w:rStyle w:val="DeltaViewInsertion"/>
          <w:rFonts w:ascii="Arial" w:hAnsi="Arial" w:cs="Arial"/>
          <w:color w:val="auto"/>
          <w:sz w:val="20"/>
          <w:szCs w:val="20"/>
          <w:u w:val="none"/>
          <w:lang w:val="en-CA"/>
        </w:rPr>
        <w:t xml:space="preserve"> related to these CCAA proceedings</w:t>
      </w:r>
      <w:r w:rsidRPr="00AA6902">
        <w:rPr>
          <w:rStyle w:val="DeltaViewInsertion"/>
          <w:rFonts w:ascii="Arial" w:hAnsi="Arial" w:cs="Arial"/>
          <w:color w:val="auto"/>
          <w:sz w:val="20"/>
          <w:szCs w:val="20"/>
          <w:u w:val="none"/>
          <w:lang w:val="en-CA"/>
        </w:rPr>
        <w:t>)</w:t>
      </w:r>
      <w:bookmarkStart w:id="131" w:name="_DV_M102"/>
      <w:bookmarkEnd w:id="130"/>
      <w:bookmarkEnd w:id="131"/>
      <w:r w:rsidRPr="00AA6902">
        <w:rPr>
          <w:rFonts w:ascii="Arial" w:hAnsi="Arial" w:cs="Arial"/>
          <w:sz w:val="20"/>
          <w:szCs w:val="20"/>
          <w:lang w:val="en-CA"/>
        </w:rPr>
        <w:t>, in each case at their standard rates and charges, by the Applicant as part of t</w:t>
      </w:r>
      <w:r w:rsidR="009B2C6F">
        <w:rPr>
          <w:rFonts w:ascii="Arial" w:hAnsi="Arial" w:cs="Arial"/>
          <w:sz w:val="20"/>
          <w:szCs w:val="20"/>
          <w:lang w:val="en-CA"/>
        </w:rPr>
        <w:t xml:space="preserve">he costs of these proceedings. </w:t>
      </w:r>
      <w:r w:rsidRPr="00AA6902">
        <w:rPr>
          <w:rFonts w:ascii="Arial" w:hAnsi="Arial" w:cs="Arial"/>
          <w:sz w:val="20"/>
          <w:szCs w:val="20"/>
          <w:lang w:val="en-CA"/>
        </w:rPr>
        <w:t xml:space="preserve">The Applicant is hereby authorized and directed to pay the accounts of the Monitor, counsel for the Monitor and counsel for the Applicant on a </w:t>
      </w:r>
      <w:r w:rsidRPr="00AA6902">
        <w:rPr>
          <w:rFonts w:ascii="Arial" w:hAnsi="Arial" w:cs="Arial"/>
          <w:b/>
          <w:bCs/>
          <w:sz w:val="20"/>
          <w:szCs w:val="20"/>
          <w:lang w:val="en-CA"/>
        </w:rPr>
        <w:t>[TIME INTERVAL]</w:t>
      </w:r>
      <w:r w:rsidRPr="00AA6902">
        <w:rPr>
          <w:rFonts w:ascii="Arial" w:hAnsi="Arial" w:cs="Arial"/>
          <w:sz w:val="20"/>
          <w:szCs w:val="20"/>
          <w:lang w:val="en-CA"/>
        </w:rPr>
        <w:t xml:space="preserve"> basis and, in </w:t>
      </w:r>
      <w:r w:rsidRPr="00AA6902">
        <w:rPr>
          <w:rFonts w:ascii="Arial" w:hAnsi="Arial" w:cs="Arial"/>
          <w:sz w:val="20"/>
          <w:szCs w:val="20"/>
          <w:lang w:val="en-CA"/>
        </w:rPr>
        <w:lastRenderedPageBreak/>
        <w:t>addition, the Applicant is hereby authorized to pay to the Monitor, counsel to the Monitor, and counsel to the Applicant, retainers in the respective amount[s] of $</w:t>
      </w:r>
      <w:r w:rsidRPr="00AA6902">
        <w:rPr>
          <w:rStyle w:val="Prompt"/>
          <w:rFonts w:ascii="Arial" w:eastAsiaTheme="minorEastAsia" w:hAnsi="Arial" w:cs="Arial"/>
          <w:sz w:val="20"/>
          <w:szCs w:val="20"/>
          <w:lang w:val="en-CA"/>
        </w:rPr>
        <w:sym w:font="Wingdings" w:char="F06C"/>
      </w:r>
      <w:bookmarkStart w:id="132" w:name="_DV_M103"/>
      <w:bookmarkEnd w:id="132"/>
      <w:r w:rsidRPr="00AA6902">
        <w:rPr>
          <w:rStyle w:val="Prompt"/>
          <w:rFonts w:ascii="Arial" w:eastAsiaTheme="minorEastAsia" w:hAnsi="Arial" w:cs="Arial"/>
          <w:b/>
          <w:bCs/>
          <w:sz w:val="20"/>
          <w:szCs w:val="20"/>
          <w:lang w:val="en-CA"/>
        </w:rPr>
        <w:t>,</w:t>
      </w:r>
      <w:r w:rsidRPr="00AA6902">
        <w:rPr>
          <w:rFonts w:ascii="Arial" w:hAnsi="Arial" w:cs="Arial"/>
          <w:sz w:val="20"/>
          <w:szCs w:val="20"/>
          <w:lang w:val="en-CA"/>
        </w:rPr>
        <w:t xml:space="preserve"> to be held by them as security for payment of their respective fees and disbursements outstanding from time to time.</w:t>
      </w:r>
    </w:p>
    <w:p w:rsidR="0034747F" w:rsidRPr="00AA6902" w:rsidRDefault="003B6EAB" w:rsidP="00AA6902">
      <w:pPr>
        <w:pStyle w:val="StandardL1"/>
        <w:widowControl/>
        <w:spacing w:after="240"/>
        <w:jc w:val="both"/>
        <w:rPr>
          <w:rFonts w:ascii="Arial" w:hAnsi="Arial" w:cs="Arial"/>
          <w:sz w:val="20"/>
          <w:szCs w:val="20"/>
          <w:lang w:val="en-CA"/>
        </w:rPr>
      </w:pPr>
      <w:bookmarkStart w:id="133" w:name="_DV_M104"/>
      <w:bookmarkEnd w:id="133"/>
      <w:r w:rsidRPr="00AA6902">
        <w:rPr>
          <w:rFonts w:ascii="Arial" w:hAnsi="Arial" w:cs="Arial"/>
          <w:sz w:val="20"/>
          <w:szCs w:val="20"/>
          <w:lang w:val="en-CA"/>
        </w:rPr>
        <w:t>The Monitor and its legal counsel shall pass their accounts from time to time.</w:t>
      </w:r>
    </w:p>
    <w:p w:rsidR="0034747F" w:rsidRPr="00AA6902" w:rsidRDefault="003B6EAB" w:rsidP="00AA6902">
      <w:pPr>
        <w:pStyle w:val="StandardL1"/>
        <w:widowControl/>
        <w:spacing w:after="240"/>
        <w:jc w:val="both"/>
        <w:rPr>
          <w:rFonts w:ascii="Arial" w:hAnsi="Arial" w:cs="Arial"/>
          <w:sz w:val="20"/>
          <w:szCs w:val="20"/>
          <w:lang w:val="en-CA"/>
        </w:rPr>
      </w:pPr>
      <w:bookmarkStart w:id="134" w:name="_DV_M105"/>
      <w:bookmarkEnd w:id="134"/>
      <w:r w:rsidRPr="00AA6902">
        <w:rPr>
          <w:rFonts w:ascii="Arial" w:hAnsi="Arial" w:cs="Arial"/>
          <w:sz w:val="20"/>
          <w:szCs w:val="20"/>
          <w:lang w:val="en-CA"/>
        </w:rPr>
        <w:t>The Monitor, counsel to the Monitor, if any, and the Applicant's counsel, as security for the professional fees and disbursements incurred both before and after the granting of this Order, shall be entitled to the benefits of and ar</w:t>
      </w:r>
      <w:r w:rsidR="009B2C6F">
        <w:rPr>
          <w:rFonts w:ascii="Arial" w:hAnsi="Arial" w:cs="Arial"/>
          <w:sz w:val="20"/>
          <w:szCs w:val="20"/>
          <w:lang w:val="en-CA"/>
        </w:rPr>
        <w:t>e hereby granted a charge (the “</w:t>
      </w:r>
      <w:r w:rsidRPr="009B2C6F">
        <w:rPr>
          <w:rFonts w:ascii="Arial" w:hAnsi="Arial" w:cs="Arial"/>
          <w:b/>
          <w:sz w:val="20"/>
          <w:szCs w:val="20"/>
          <w:lang w:val="en-CA"/>
        </w:rPr>
        <w:t>Administration Charge</w:t>
      </w:r>
      <w:r w:rsidR="009B2C6F">
        <w:rPr>
          <w:rFonts w:ascii="Arial" w:hAnsi="Arial" w:cs="Arial"/>
          <w:sz w:val="20"/>
          <w:szCs w:val="20"/>
          <w:lang w:val="en-CA"/>
        </w:rPr>
        <w:t>”</w:t>
      </w:r>
      <w:r w:rsidRPr="00AA6902">
        <w:rPr>
          <w:rFonts w:ascii="Arial" w:hAnsi="Arial" w:cs="Arial"/>
          <w:sz w:val="20"/>
          <w:szCs w:val="20"/>
          <w:lang w:val="en-CA"/>
        </w:rPr>
        <w:t>) on the Property, which charge shall not</w:t>
      </w:r>
      <w:r w:rsidR="009B2C6F">
        <w:rPr>
          <w:rFonts w:ascii="Arial" w:hAnsi="Arial" w:cs="Arial"/>
          <w:sz w:val="20"/>
          <w:szCs w:val="20"/>
          <w:lang w:val="en-CA"/>
        </w:rPr>
        <w:t xml:space="preserve"> exceed an aggregate amount of </w:t>
      </w:r>
      <w:r w:rsidR="009B2C6F">
        <w:rPr>
          <w:rFonts w:ascii="Arial" w:hAnsi="Arial" w:cs="Arial"/>
          <w:b/>
          <w:sz w:val="20"/>
          <w:szCs w:val="20"/>
          <w:lang w:val="en-CA"/>
        </w:rPr>
        <w:t>[$]</w:t>
      </w:r>
      <w:r w:rsidRPr="00AA6902">
        <w:rPr>
          <w:rFonts w:ascii="Arial" w:hAnsi="Arial" w:cs="Arial"/>
          <w:sz w:val="20"/>
          <w:szCs w:val="20"/>
          <w:lang w:val="en-CA"/>
        </w:rPr>
        <w:t>, as security for their professional fees and disbursements incurred at the normal rates and charges of the Monitor and such counsel, both befor</w:t>
      </w:r>
      <w:r w:rsidR="009B2C6F">
        <w:rPr>
          <w:rFonts w:ascii="Arial" w:hAnsi="Arial" w:cs="Arial"/>
          <w:sz w:val="20"/>
          <w:szCs w:val="20"/>
          <w:lang w:val="en-CA"/>
        </w:rPr>
        <w:t>e and after the making of this O</w:t>
      </w:r>
      <w:r w:rsidRPr="00AA6902">
        <w:rPr>
          <w:rFonts w:ascii="Arial" w:hAnsi="Arial" w:cs="Arial"/>
          <w:sz w:val="20"/>
          <w:szCs w:val="20"/>
          <w:lang w:val="en-CA"/>
        </w:rPr>
        <w:t>rder in r</w:t>
      </w:r>
      <w:r w:rsidR="009B2C6F">
        <w:rPr>
          <w:rFonts w:ascii="Arial" w:hAnsi="Arial" w:cs="Arial"/>
          <w:sz w:val="20"/>
          <w:szCs w:val="20"/>
          <w:lang w:val="en-CA"/>
        </w:rPr>
        <w:t>espect of these proceedings.</w:t>
      </w:r>
      <w:r w:rsidRPr="00AA6902">
        <w:rPr>
          <w:rFonts w:ascii="Arial" w:hAnsi="Arial" w:cs="Arial"/>
          <w:sz w:val="20"/>
          <w:szCs w:val="20"/>
          <w:lang w:val="en-CA"/>
        </w:rPr>
        <w:t xml:space="preserve"> The Administration Charge shall have the priority set out in paragraphs </w:t>
      </w:r>
      <w:r w:rsidRPr="00AA6902">
        <w:rPr>
          <w:rFonts w:ascii="Arial" w:hAnsi="Arial" w:cs="Arial"/>
          <w:b/>
          <w:bCs/>
          <w:sz w:val="20"/>
          <w:szCs w:val="20"/>
          <w:lang w:val="en-CA"/>
        </w:rPr>
        <w:t>[37]</w:t>
      </w:r>
      <w:r w:rsidRPr="00AA6902">
        <w:rPr>
          <w:rFonts w:ascii="Arial" w:hAnsi="Arial" w:cs="Arial"/>
          <w:sz w:val="20"/>
          <w:szCs w:val="20"/>
          <w:lang w:val="en-CA"/>
        </w:rPr>
        <w:t xml:space="preserve"> and </w:t>
      </w:r>
      <w:r w:rsidRPr="00AA6902">
        <w:rPr>
          <w:rFonts w:ascii="Arial" w:hAnsi="Arial" w:cs="Arial"/>
          <w:b/>
          <w:bCs/>
          <w:sz w:val="20"/>
          <w:szCs w:val="20"/>
          <w:lang w:val="en-CA"/>
        </w:rPr>
        <w:t>[39]</w:t>
      </w:r>
      <w:r w:rsidRPr="00AA6902">
        <w:rPr>
          <w:rFonts w:ascii="Arial" w:hAnsi="Arial" w:cs="Arial"/>
          <w:sz w:val="20"/>
          <w:szCs w:val="20"/>
          <w:lang w:val="en-CA"/>
        </w:rPr>
        <w:t xml:space="preserve"> hereof.</w:t>
      </w:r>
    </w:p>
    <w:p w:rsidR="0034747F" w:rsidRPr="00AA6902" w:rsidRDefault="003B6EAB" w:rsidP="00AA6902">
      <w:pPr>
        <w:pStyle w:val="BodyText"/>
        <w:keepNext/>
        <w:widowControl/>
        <w:spacing w:line="360" w:lineRule="auto"/>
        <w:jc w:val="both"/>
        <w:rPr>
          <w:rFonts w:ascii="Arial" w:eastAsiaTheme="minorEastAsia" w:hAnsi="Arial" w:cs="Arial"/>
          <w:b/>
          <w:bCs/>
          <w:sz w:val="20"/>
          <w:szCs w:val="20"/>
          <w:lang w:val="en-CA"/>
        </w:rPr>
      </w:pPr>
      <w:bookmarkStart w:id="135" w:name="_DV_M106"/>
      <w:bookmarkEnd w:id="135"/>
      <w:r w:rsidRPr="00AA6902">
        <w:rPr>
          <w:rFonts w:ascii="Arial" w:eastAsiaTheme="minorEastAsia" w:hAnsi="Arial" w:cs="Arial"/>
          <w:b/>
          <w:bCs/>
          <w:sz w:val="20"/>
          <w:szCs w:val="20"/>
          <w:lang w:val="en-CA"/>
        </w:rPr>
        <w:t>INTERIM FINANCING</w:t>
      </w:r>
    </w:p>
    <w:p w:rsidR="0034747F" w:rsidRPr="00AA6902" w:rsidRDefault="003B6EAB" w:rsidP="00AA6902">
      <w:pPr>
        <w:pStyle w:val="StandardL1"/>
        <w:widowControl/>
        <w:spacing w:after="240"/>
        <w:jc w:val="both"/>
        <w:rPr>
          <w:rFonts w:ascii="Arial" w:hAnsi="Arial" w:cs="Arial"/>
          <w:sz w:val="20"/>
          <w:szCs w:val="20"/>
          <w:lang w:val="en-CA"/>
        </w:rPr>
      </w:pPr>
      <w:bookmarkStart w:id="136" w:name="_DV_M107"/>
      <w:bookmarkStart w:id="137" w:name="_Ref9155109"/>
      <w:bookmarkEnd w:id="136"/>
      <w:r w:rsidRPr="00AA6902">
        <w:rPr>
          <w:rFonts w:ascii="Arial" w:hAnsi="Arial" w:cs="Arial"/>
          <w:sz w:val="20"/>
          <w:szCs w:val="20"/>
          <w:lang w:val="en-CA"/>
        </w:rPr>
        <w:t xml:space="preserve">The Applicant is hereby authorized and empowered to obtain and borrow under a credit facility from </w:t>
      </w:r>
      <w:r w:rsidRPr="00AA6902">
        <w:rPr>
          <w:rFonts w:ascii="Arial" w:hAnsi="Arial" w:cs="Arial"/>
          <w:b/>
          <w:bCs/>
          <w:sz w:val="20"/>
          <w:szCs w:val="20"/>
          <w:lang w:val="en-CA"/>
        </w:rPr>
        <w:t>[INTERIM LENDER'S NAME]</w:t>
      </w:r>
      <w:r w:rsidR="009B2C6F">
        <w:rPr>
          <w:rFonts w:ascii="Arial" w:hAnsi="Arial" w:cs="Arial"/>
          <w:sz w:val="20"/>
          <w:szCs w:val="20"/>
          <w:lang w:val="en-CA"/>
        </w:rPr>
        <w:t xml:space="preserve"> (the “</w:t>
      </w:r>
      <w:r w:rsidRPr="009B2C6F">
        <w:rPr>
          <w:rFonts w:ascii="Arial" w:hAnsi="Arial" w:cs="Arial"/>
          <w:b/>
          <w:sz w:val="20"/>
          <w:szCs w:val="20"/>
          <w:lang w:val="en-CA"/>
        </w:rPr>
        <w:t>Interim Lender</w:t>
      </w:r>
      <w:r w:rsidR="009B2C6F">
        <w:rPr>
          <w:rFonts w:ascii="Arial" w:hAnsi="Arial" w:cs="Arial"/>
          <w:sz w:val="20"/>
          <w:szCs w:val="20"/>
          <w:lang w:val="en-CA"/>
        </w:rPr>
        <w:t>”</w:t>
      </w:r>
      <w:r w:rsidRPr="00AA6902">
        <w:rPr>
          <w:rFonts w:ascii="Arial" w:hAnsi="Arial" w:cs="Arial"/>
          <w:sz w:val="20"/>
          <w:szCs w:val="20"/>
          <w:lang w:val="en-CA"/>
        </w:rPr>
        <w:t xml:space="preserve">) in order to finance the Applicant's working capital requirements and other general corporate purposes and capital expenditures, provided that borrowings under such credit facility shall not exceed </w:t>
      </w:r>
      <w:bookmarkStart w:id="138" w:name="_DV_M108"/>
      <w:bookmarkEnd w:id="137"/>
      <w:bookmarkEnd w:id="138"/>
      <w:r w:rsidR="009B2C6F" w:rsidRPr="009B2C6F">
        <w:rPr>
          <w:rFonts w:ascii="Arial" w:hAnsi="Arial" w:cs="Arial"/>
          <w:b/>
          <w:sz w:val="20"/>
          <w:szCs w:val="20"/>
          <w:lang w:val="en-CA"/>
        </w:rPr>
        <w:t>[</w:t>
      </w:r>
      <w:r w:rsidR="009B2C6F">
        <w:rPr>
          <w:rFonts w:ascii="Arial" w:hAnsi="Arial" w:cs="Arial"/>
          <w:b/>
          <w:sz w:val="20"/>
          <w:szCs w:val="20"/>
          <w:lang w:val="en-CA"/>
        </w:rPr>
        <w:t>$</w:t>
      </w:r>
      <w:r w:rsidR="009B2C6F" w:rsidRPr="009B2C6F">
        <w:rPr>
          <w:rFonts w:ascii="Arial" w:hAnsi="Arial" w:cs="Arial"/>
          <w:b/>
          <w:sz w:val="20"/>
          <w:szCs w:val="20"/>
          <w:lang w:val="en-CA"/>
        </w:rPr>
        <w:t>]</w:t>
      </w:r>
      <w:r w:rsidRPr="00AA6902">
        <w:rPr>
          <w:rFonts w:ascii="Arial" w:hAnsi="Arial" w:cs="Arial"/>
          <w:sz w:val="20"/>
          <w:szCs w:val="20"/>
          <w:lang w:val="en-CA"/>
        </w:rPr>
        <w:t xml:space="preserve"> unless permitted by further order of this Court.</w:t>
      </w:r>
    </w:p>
    <w:p w:rsidR="0034747F" w:rsidRPr="00AA6902" w:rsidRDefault="003B6EAB" w:rsidP="00AA6902">
      <w:pPr>
        <w:pStyle w:val="StandardL1"/>
        <w:widowControl/>
        <w:spacing w:after="240"/>
        <w:jc w:val="both"/>
        <w:rPr>
          <w:rFonts w:ascii="Arial" w:hAnsi="Arial" w:cs="Arial"/>
          <w:sz w:val="20"/>
          <w:szCs w:val="20"/>
          <w:lang w:val="en-CA"/>
        </w:rPr>
      </w:pPr>
      <w:bookmarkStart w:id="139" w:name="_DV_M109"/>
      <w:bookmarkEnd w:id="139"/>
      <w:r w:rsidRPr="00AA6902">
        <w:rPr>
          <w:rFonts w:ascii="Arial" w:hAnsi="Arial" w:cs="Arial"/>
          <w:sz w:val="20"/>
          <w:szCs w:val="20"/>
          <w:lang w:val="en-CA"/>
        </w:rPr>
        <w:t xml:space="preserve">Such credit facility shall be on the terms and subject to the conditions set forth in the commitment letter between the Applicant and the Interim Lender dated as of </w:t>
      </w:r>
      <w:r w:rsidRPr="00AA6902">
        <w:rPr>
          <w:rFonts w:ascii="Arial" w:hAnsi="Arial" w:cs="Arial"/>
          <w:b/>
          <w:bCs/>
          <w:sz w:val="20"/>
          <w:szCs w:val="20"/>
          <w:lang w:val="en-CA"/>
        </w:rPr>
        <w:t xml:space="preserve">[DATE] </w:t>
      </w:r>
      <w:r w:rsidR="009B2C6F">
        <w:rPr>
          <w:rFonts w:ascii="Arial" w:hAnsi="Arial" w:cs="Arial"/>
          <w:sz w:val="20"/>
          <w:szCs w:val="20"/>
          <w:lang w:val="en-CA"/>
        </w:rPr>
        <w:t>(the “</w:t>
      </w:r>
      <w:r w:rsidRPr="009B2C6F">
        <w:rPr>
          <w:rFonts w:ascii="Arial" w:hAnsi="Arial" w:cs="Arial"/>
          <w:b/>
          <w:sz w:val="20"/>
          <w:szCs w:val="20"/>
          <w:lang w:val="en-CA"/>
        </w:rPr>
        <w:t>Commitment Letter</w:t>
      </w:r>
      <w:r w:rsidR="009B2C6F">
        <w:rPr>
          <w:rFonts w:ascii="Arial" w:hAnsi="Arial" w:cs="Arial"/>
          <w:sz w:val="20"/>
          <w:szCs w:val="20"/>
          <w:lang w:val="en-CA"/>
        </w:rPr>
        <w:t>”</w:t>
      </w:r>
      <w:r w:rsidRPr="00AA6902">
        <w:rPr>
          <w:rFonts w:ascii="Arial" w:hAnsi="Arial" w:cs="Arial"/>
          <w:sz w:val="20"/>
          <w:szCs w:val="20"/>
          <w:lang w:val="en-CA"/>
        </w:rPr>
        <w:t>), filed.</w:t>
      </w:r>
    </w:p>
    <w:p w:rsidR="0034747F" w:rsidRPr="00AA6902" w:rsidRDefault="003B6EAB" w:rsidP="00AA6902">
      <w:pPr>
        <w:pStyle w:val="StandardL1"/>
        <w:widowControl/>
        <w:spacing w:after="240"/>
        <w:jc w:val="both"/>
        <w:rPr>
          <w:rFonts w:ascii="Arial" w:hAnsi="Arial" w:cs="Arial"/>
          <w:sz w:val="20"/>
          <w:szCs w:val="20"/>
          <w:lang w:val="en-CA"/>
        </w:rPr>
      </w:pPr>
      <w:bookmarkStart w:id="140" w:name="_DV_M110"/>
      <w:bookmarkEnd w:id="140"/>
      <w:r w:rsidRPr="00AA6902">
        <w:rPr>
          <w:rFonts w:ascii="Arial" w:hAnsi="Arial" w:cs="Arial"/>
          <w:sz w:val="20"/>
          <w:szCs w:val="20"/>
          <w:lang w:val="en-CA"/>
        </w:rPr>
        <w:t>The Applicant is hereby authorized and empowered to execute and deliver such credit agreements, mortgages, charges, hypothecs</w:t>
      </w:r>
      <w:r w:rsidR="003D2275">
        <w:rPr>
          <w:rFonts w:ascii="Arial" w:hAnsi="Arial" w:cs="Arial"/>
          <w:sz w:val="20"/>
          <w:szCs w:val="20"/>
          <w:lang w:val="en-CA"/>
        </w:rPr>
        <w:t>,</w:t>
      </w:r>
      <w:r w:rsidRPr="00AA6902">
        <w:rPr>
          <w:rFonts w:ascii="Arial" w:hAnsi="Arial" w:cs="Arial"/>
          <w:sz w:val="20"/>
          <w:szCs w:val="20"/>
          <w:lang w:val="en-CA"/>
        </w:rPr>
        <w:t xml:space="preserve"> and security documents, guarantees and other definitiv</w:t>
      </w:r>
      <w:r w:rsidR="003D2275">
        <w:rPr>
          <w:rFonts w:ascii="Arial" w:hAnsi="Arial" w:cs="Arial"/>
          <w:sz w:val="20"/>
          <w:szCs w:val="20"/>
          <w:lang w:val="en-CA"/>
        </w:rPr>
        <w:t>e documents (collectively, the “</w:t>
      </w:r>
      <w:r w:rsidRPr="003D2275">
        <w:rPr>
          <w:rFonts w:ascii="Arial" w:hAnsi="Arial" w:cs="Arial"/>
          <w:b/>
          <w:sz w:val="20"/>
          <w:szCs w:val="20"/>
          <w:lang w:val="en-CA"/>
        </w:rPr>
        <w:t>Definitive Documents</w:t>
      </w:r>
      <w:r w:rsidR="003D2275">
        <w:rPr>
          <w:rFonts w:ascii="Arial" w:hAnsi="Arial" w:cs="Arial"/>
          <w:sz w:val="20"/>
          <w:szCs w:val="20"/>
          <w:lang w:val="en-CA"/>
        </w:rPr>
        <w:t>”</w:t>
      </w:r>
      <w:r w:rsidRPr="00AA6902">
        <w:rPr>
          <w:rFonts w:ascii="Arial" w:hAnsi="Arial" w:cs="Arial"/>
          <w:sz w:val="20"/>
          <w:szCs w:val="20"/>
          <w:lang w:val="en-CA"/>
        </w:rPr>
        <w:t>), as are contemplated by the Commitment Letter or as may be reasonably required by the Interim Lender pursuant to the terms thereof, and the Applicant is hereby authorized and directed to pay and perform all of its indebtedness, interest, fees, liabilities</w:t>
      </w:r>
      <w:r w:rsidR="003D2275">
        <w:rPr>
          <w:rFonts w:ascii="Arial" w:hAnsi="Arial" w:cs="Arial"/>
          <w:sz w:val="20"/>
          <w:szCs w:val="20"/>
          <w:lang w:val="en-CA"/>
        </w:rPr>
        <w:t>,</w:t>
      </w:r>
      <w:r w:rsidRPr="00AA6902">
        <w:rPr>
          <w:rFonts w:ascii="Arial" w:hAnsi="Arial" w:cs="Arial"/>
          <w:sz w:val="20"/>
          <w:szCs w:val="20"/>
          <w:lang w:val="en-CA"/>
        </w:rPr>
        <w:t xml:space="preserve"> and obligations to the Interim Lender under and pursuant to the Commitment Letter and the Definitive Documents as and when the same become due and are to be performed, notwithstanding any other provision of this Order.</w:t>
      </w:r>
    </w:p>
    <w:p w:rsidR="0034747F" w:rsidRPr="00AA6902" w:rsidRDefault="003B6EAB" w:rsidP="00AA6902">
      <w:pPr>
        <w:pStyle w:val="StandardL1"/>
        <w:widowControl/>
        <w:spacing w:after="240"/>
        <w:jc w:val="both"/>
        <w:rPr>
          <w:rFonts w:ascii="Arial" w:hAnsi="Arial" w:cs="Arial"/>
          <w:sz w:val="20"/>
          <w:szCs w:val="20"/>
          <w:lang w:val="en-CA"/>
        </w:rPr>
      </w:pPr>
      <w:bookmarkStart w:id="141" w:name="_DV_M111"/>
      <w:bookmarkStart w:id="142" w:name="_Ref118185421"/>
      <w:bookmarkEnd w:id="141"/>
      <w:r w:rsidRPr="00AA6902">
        <w:rPr>
          <w:rFonts w:ascii="Arial" w:hAnsi="Arial" w:cs="Arial"/>
          <w:sz w:val="20"/>
          <w:szCs w:val="20"/>
          <w:lang w:val="en-CA"/>
        </w:rPr>
        <w:t>The Interim Lender shall be entitled to the benefits of and is hereby granted a cha</w:t>
      </w:r>
      <w:r w:rsidR="003D2275">
        <w:rPr>
          <w:rFonts w:ascii="Arial" w:hAnsi="Arial" w:cs="Arial"/>
          <w:sz w:val="20"/>
          <w:szCs w:val="20"/>
          <w:lang w:val="en-CA"/>
        </w:rPr>
        <w:t>rge (the “</w:t>
      </w:r>
      <w:r w:rsidRPr="003D2275">
        <w:rPr>
          <w:rFonts w:ascii="Arial" w:hAnsi="Arial" w:cs="Arial"/>
          <w:b/>
          <w:sz w:val="20"/>
          <w:szCs w:val="20"/>
          <w:lang w:val="en-CA"/>
        </w:rPr>
        <w:t>Interim Lender's Charge</w:t>
      </w:r>
      <w:r w:rsidR="003D2275">
        <w:rPr>
          <w:rFonts w:ascii="Arial" w:hAnsi="Arial" w:cs="Arial"/>
          <w:sz w:val="20"/>
          <w:szCs w:val="20"/>
          <w:lang w:val="en-CA"/>
        </w:rPr>
        <w:t>”</w:t>
      </w:r>
      <w:r w:rsidRPr="00AA6902">
        <w:rPr>
          <w:rFonts w:ascii="Arial" w:hAnsi="Arial" w:cs="Arial"/>
          <w:sz w:val="20"/>
          <w:szCs w:val="20"/>
          <w:lang w:val="en-CA"/>
        </w:rPr>
        <w:t>) on the Property to secure all obligations under the Definitive Documents incurred on or after the date of this Order which charge shall not exceed the aggregate amount advanced on or after the date of this Order under th</w:t>
      </w:r>
      <w:bookmarkStart w:id="143" w:name="_DV_C38"/>
      <w:r w:rsidR="003D2275">
        <w:rPr>
          <w:rFonts w:ascii="Arial" w:hAnsi="Arial" w:cs="Arial"/>
          <w:sz w:val="20"/>
          <w:szCs w:val="20"/>
          <w:lang w:val="en-CA"/>
        </w:rPr>
        <w:t xml:space="preserve">e Definitive Documents. </w:t>
      </w:r>
      <w:r w:rsidRPr="00AA6902">
        <w:rPr>
          <w:rStyle w:val="DeltaViewInsertion"/>
          <w:rFonts w:ascii="Arial" w:hAnsi="Arial" w:cs="Arial"/>
          <w:color w:val="auto"/>
          <w:sz w:val="20"/>
          <w:szCs w:val="20"/>
          <w:u w:val="none"/>
          <w:lang w:val="en-CA"/>
        </w:rPr>
        <w:t>The Interim Lender’s Charge shall not secure any obligation exist</w:t>
      </w:r>
      <w:r w:rsidR="005B4B32" w:rsidRPr="00AA6902">
        <w:rPr>
          <w:rStyle w:val="DeltaViewInsertion"/>
          <w:rFonts w:ascii="Arial" w:hAnsi="Arial" w:cs="Arial"/>
          <w:color w:val="auto"/>
          <w:sz w:val="20"/>
          <w:szCs w:val="20"/>
          <w:u w:val="none"/>
          <w:lang w:val="en-CA"/>
        </w:rPr>
        <w:t>ing</w:t>
      </w:r>
      <w:r w:rsidRPr="00AA6902">
        <w:rPr>
          <w:rStyle w:val="DeltaViewInsertion"/>
          <w:rFonts w:ascii="Arial" w:hAnsi="Arial" w:cs="Arial"/>
          <w:color w:val="auto"/>
          <w:sz w:val="20"/>
          <w:szCs w:val="20"/>
          <w:u w:val="none"/>
          <w:lang w:val="en-CA"/>
        </w:rPr>
        <w:t xml:space="preserve"> before this </w:t>
      </w:r>
      <w:r w:rsidR="005B4B32" w:rsidRPr="00AA6902">
        <w:rPr>
          <w:rStyle w:val="DeltaViewInsertion"/>
          <w:rFonts w:ascii="Arial" w:hAnsi="Arial" w:cs="Arial"/>
          <w:color w:val="auto"/>
          <w:sz w:val="20"/>
          <w:szCs w:val="20"/>
          <w:u w:val="none"/>
          <w:lang w:val="en-CA"/>
        </w:rPr>
        <w:t xml:space="preserve">the date this </w:t>
      </w:r>
      <w:r w:rsidRPr="00AA6902">
        <w:rPr>
          <w:rStyle w:val="DeltaViewInsertion"/>
          <w:rFonts w:ascii="Arial" w:hAnsi="Arial" w:cs="Arial"/>
          <w:color w:val="auto"/>
          <w:sz w:val="20"/>
          <w:szCs w:val="20"/>
          <w:u w:val="none"/>
          <w:lang w:val="en-CA"/>
        </w:rPr>
        <w:t xml:space="preserve">Order is made. </w:t>
      </w:r>
      <w:r w:rsidR="005B4B32" w:rsidRPr="00AA6902">
        <w:rPr>
          <w:rStyle w:val="DeltaViewInsertion"/>
          <w:rFonts w:ascii="Arial" w:hAnsi="Arial" w:cs="Arial"/>
          <w:b/>
          <w:color w:val="auto"/>
          <w:sz w:val="20"/>
          <w:szCs w:val="20"/>
          <w:u w:val="none"/>
          <w:lang w:val="en-CA"/>
        </w:rPr>
        <w:t xml:space="preserve">[see </w:t>
      </w:r>
      <w:r w:rsidR="005B4B32" w:rsidRPr="00AA6902">
        <w:rPr>
          <w:rStyle w:val="DeltaViewInsertion"/>
          <w:rFonts w:ascii="Arial" w:hAnsi="Arial" w:cs="Arial"/>
          <w:b/>
          <w:color w:val="auto"/>
          <w:sz w:val="20"/>
          <w:szCs w:val="20"/>
          <w:u w:val="none"/>
          <w:lang w:val="en-CA"/>
        </w:rPr>
        <w:lastRenderedPageBreak/>
        <w:t>Explanatory Notes</w:t>
      </w:r>
      <w:bookmarkStart w:id="144" w:name="_DV_M112"/>
      <w:bookmarkEnd w:id="143"/>
      <w:bookmarkEnd w:id="144"/>
      <w:r w:rsidR="00A35D6D" w:rsidRPr="00AA6902">
        <w:rPr>
          <w:rStyle w:val="DeltaViewInsertion"/>
          <w:rFonts w:ascii="Arial" w:hAnsi="Arial" w:cs="Arial"/>
          <w:b/>
          <w:color w:val="auto"/>
          <w:sz w:val="20"/>
          <w:szCs w:val="20"/>
          <w:u w:val="none"/>
          <w:lang w:val="en-CA"/>
        </w:rPr>
        <w:t xml:space="preserve">] </w:t>
      </w:r>
      <w:r w:rsidRPr="00AA6902">
        <w:rPr>
          <w:rFonts w:ascii="Arial" w:hAnsi="Arial" w:cs="Arial"/>
          <w:sz w:val="20"/>
          <w:szCs w:val="20"/>
          <w:lang w:val="en-CA"/>
        </w:rPr>
        <w:t xml:space="preserve">The Interim Lender's Charge shall have the priority set out in paragraphs </w:t>
      </w:r>
      <w:r w:rsidR="003D2275" w:rsidRPr="003D2275">
        <w:rPr>
          <w:rFonts w:ascii="Arial" w:hAnsi="Arial" w:cs="Arial"/>
          <w:b/>
          <w:sz w:val="20"/>
          <w:szCs w:val="20"/>
          <w:lang w:val="en-CA"/>
        </w:rPr>
        <w:t>[</w:t>
      </w:r>
      <w:r w:rsidRPr="003D2275">
        <w:rPr>
          <w:rFonts w:ascii="Arial" w:hAnsi="Arial" w:cs="Arial"/>
          <w:b/>
          <w:sz w:val="20"/>
          <w:szCs w:val="20"/>
          <w:lang w:val="en-CA"/>
        </w:rPr>
        <w:t>37</w:t>
      </w:r>
      <w:r w:rsidR="003D2275" w:rsidRPr="003D2275">
        <w:rPr>
          <w:rFonts w:ascii="Arial" w:hAnsi="Arial" w:cs="Arial"/>
          <w:b/>
          <w:sz w:val="20"/>
          <w:szCs w:val="20"/>
          <w:lang w:val="en-CA"/>
        </w:rPr>
        <w:t>]</w:t>
      </w:r>
      <w:r w:rsidRPr="00AA6902">
        <w:rPr>
          <w:rFonts w:ascii="Arial" w:hAnsi="Arial" w:cs="Arial"/>
          <w:sz w:val="20"/>
          <w:szCs w:val="20"/>
          <w:lang w:val="en-CA"/>
        </w:rPr>
        <w:t xml:space="preserve"> and </w:t>
      </w:r>
      <w:r w:rsidR="003D2275" w:rsidRPr="003D2275">
        <w:rPr>
          <w:rFonts w:ascii="Arial" w:hAnsi="Arial" w:cs="Arial"/>
          <w:b/>
          <w:sz w:val="20"/>
          <w:szCs w:val="20"/>
          <w:lang w:val="en-CA"/>
        </w:rPr>
        <w:t>[</w:t>
      </w:r>
      <w:r w:rsidRPr="003D2275">
        <w:rPr>
          <w:rFonts w:ascii="Arial" w:hAnsi="Arial" w:cs="Arial"/>
          <w:b/>
          <w:sz w:val="20"/>
          <w:szCs w:val="20"/>
          <w:lang w:val="en-CA"/>
        </w:rPr>
        <w:t>39</w:t>
      </w:r>
      <w:r w:rsidR="003D2275" w:rsidRPr="003D2275">
        <w:rPr>
          <w:rFonts w:ascii="Arial" w:hAnsi="Arial" w:cs="Arial"/>
          <w:b/>
          <w:sz w:val="20"/>
          <w:szCs w:val="20"/>
          <w:lang w:val="en-CA"/>
        </w:rPr>
        <w:t>]</w:t>
      </w:r>
      <w:r w:rsidRPr="00AA6902">
        <w:rPr>
          <w:rFonts w:ascii="Arial" w:hAnsi="Arial" w:cs="Arial"/>
          <w:sz w:val="20"/>
          <w:szCs w:val="20"/>
          <w:lang w:val="en-CA"/>
        </w:rPr>
        <w:t xml:space="preserve"> hereof.</w:t>
      </w:r>
      <w:bookmarkEnd w:id="142"/>
    </w:p>
    <w:p w:rsidR="0034747F" w:rsidRPr="00AA6902" w:rsidRDefault="003B6EAB" w:rsidP="00AA6902">
      <w:pPr>
        <w:pStyle w:val="StandardL1"/>
        <w:widowControl/>
        <w:spacing w:after="120"/>
        <w:jc w:val="both"/>
        <w:rPr>
          <w:rFonts w:ascii="Arial" w:hAnsi="Arial" w:cs="Arial"/>
          <w:sz w:val="20"/>
          <w:szCs w:val="20"/>
          <w:lang w:val="en-CA"/>
        </w:rPr>
      </w:pPr>
      <w:bookmarkStart w:id="145" w:name="_DV_M113"/>
      <w:bookmarkEnd w:id="145"/>
      <w:r w:rsidRPr="00AA6902">
        <w:rPr>
          <w:rFonts w:ascii="Arial" w:hAnsi="Arial" w:cs="Arial"/>
          <w:sz w:val="20"/>
          <w:szCs w:val="20"/>
          <w:lang w:val="en-CA"/>
        </w:rPr>
        <w:t>Notwithstanding any other provision of this Order:</w:t>
      </w:r>
    </w:p>
    <w:p w:rsidR="0034747F" w:rsidRPr="00AA6902" w:rsidRDefault="003B6EAB" w:rsidP="00AA6902">
      <w:pPr>
        <w:pStyle w:val="StandardL2"/>
        <w:widowControl/>
        <w:spacing w:after="120"/>
        <w:jc w:val="both"/>
        <w:rPr>
          <w:rFonts w:ascii="Arial" w:hAnsi="Arial" w:cs="Arial"/>
          <w:sz w:val="20"/>
          <w:szCs w:val="20"/>
          <w:lang w:val="en-CA"/>
        </w:rPr>
      </w:pPr>
      <w:bookmarkStart w:id="146" w:name="_DV_M114"/>
      <w:bookmarkEnd w:id="146"/>
      <w:r w:rsidRPr="00AA6902">
        <w:rPr>
          <w:rFonts w:ascii="Arial" w:hAnsi="Arial" w:cs="Arial"/>
          <w:sz w:val="20"/>
          <w:szCs w:val="20"/>
          <w:lang w:val="en-CA"/>
        </w:rPr>
        <w:t>the Interim Lender may take such steps from time to time as it may deem necessary or appropriate to file, register, record or perfect the Interim Lender's Charge or any of the Definitive Documents;</w:t>
      </w:r>
    </w:p>
    <w:p w:rsidR="0034747F" w:rsidRPr="00AA6902" w:rsidRDefault="003B6EAB" w:rsidP="00AA6902">
      <w:pPr>
        <w:pStyle w:val="StandardL2"/>
        <w:widowControl/>
        <w:spacing w:after="120"/>
        <w:jc w:val="both"/>
        <w:rPr>
          <w:rFonts w:ascii="Arial" w:hAnsi="Arial" w:cs="Arial"/>
          <w:sz w:val="20"/>
          <w:szCs w:val="20"/>
          <w:lang w:val="en-CA"/>
        </w:rPr>
      </w:pPr>
      <w:bookmarkStart w:id="147" w:name="_DV_M115"/>
      <w:bookmarkEnd w:id="147"/>
      <w:r w:rsidRPr="00AA6902">
        <w:rPr>
          <w:rFonts w:ascii="Arial" w:hAnsi="Arial" w:cs="Arial"/>
          <w:sz w:val="20"/>
          <w:szCs w:val="20"/>
          <w:lang w:val="en-CA"/>
        </w:rPr>
        <w:t xml:space="preserve">upon the occurrence of an event of default under the Definitive Documents or the Interim Lender's Charge, the Interim Lender, upon </w:t>
      </w:r>
      <w:r w:rsidR="003D2275" w:rsidRPr="003D2275">
        <w:rPr>
          <w:rStyle w:val="Prompt"/>
          <w:rFonts w:ascii="Arial" w:eastAsiaTheme="minorEastAsia" w:hAnsi="Arial" w:cs="Arial"/>
          <w:b/>
          <w:bCs/>
          <w:sz w:val="20"/>
          <w:szCs w:val="20"/>
          <w:lang w:val="en-CA"/>
        </w:rPr>
        <w:t>[</w:t>
      </w:r>
      <w:r w:rsidR="003D2275" w:rsidRPr="003D2275">
        <w:rPr>
          <w:rStyle w:val="Prompt"/>
        </w:rPr>
        <w:sym w:font="Wingdings" w:char="F06C"/>
      </w:r>
      <w:r w:rsidR="003D2275" w:rsidRPr="003D2275">
        <w:rPr>
          <w:rStyle w:val="Prompt"/>
          <w:rFonts w:ascii="Arial" w:eastAsiaTheme="minorEastAsia" w:hAnsi="Arial" w:cs="Arial"/>
          <w:b/>
          <w:bCs/>
          <w:sz w:val="20"/>
          <w:szCs w:val="20"/>
          <w:lang w:val="en-CA"/>
        </w:rPr>
        <w:t>]</w:t>
      </w:r>
      <w:r w:rsidRPr="00AA6902">
        <w:rPr>
          <w:rFonts w:ascii="Arial" w:hAnsi="Arial" w:cs="Arial"/>
          <w:sz w:val="20"/>
          <w:szCs w:val="20"/>
          <w:lang w:val="en-CA"/>
        </w:rPr>
        <w:t xml:space="preserve"> days notice to the Applicant and the Monitor, may exercise any and all of its rights and remedies against the Applicant or the Property under or pursuant to the Commitment Letter, Definitive Documents</w:t>
      </w:r>
      <w:r w:rsidR="003D2275">
        <w:rPr>
          <w:rFonts w:ascii="Arial" w:hAnsi="Arial" w:cs="Arial"/>
          <w:sz w:val="20"/>
          <w:szCs w:val="20"/>
          <w:lang w:val="en-CA"/>
        </w:rPr>
        <w:t>,</w:t>
      </w:r>
      <w:r w:rsidRPr="00AA6902">
        <w:rPr>
          <w:rFonts w:ascii="Arial" w:hAnsi="Arial" w:cs="Arial"/>
          <w:sz w:val="20"/>
          <w:szCs w:val="20"/>
          <w:lang w:val="en-CA"/>
        </w:rPr>
        <w:t xml:space="preserve"> and the Interim Lender's Charge, including without limitation, to cease making advances to the Applicant and set off and/or consolidate any amounts owing by the Interim Lender to the Applicant against the obligations of the Applicant to the Interim Lender under the Commitment Letter, the Definitive Documents or the Interim Lender's Charge, to make demand, accelerate payment</w:t>
      </w:r>
      <w:r w:rsidR="003D2275">
        <w:rPr>
          <w:rFonts w:ascii="Arial" w:hAnsi="Arial" w:cs="Arial"/>
          <w:sz w:val="20"/>
          <w:szCs w:val="20"/>
          <w:lang w:val="en-CA"/>
        </w:rPr>
        <w:t>,</w:t>
      </w:r>
      <w:r w:rsidRPr="00AA6902">
        <w:rPr>
          <w:rFonts w:ascii="Arial" w:hAnsi="Arial" w:cs="Arial"/>
          <w:sz w:val="20"/>
          <w:szCs w:val="20"/>
          <w:lang w:val="en-CA"/>
        </w:rPr>
        <w:t xml:space="preserve"> and give other notices, or to apply to this Court for the appointment of a receiver, receiver and manager or interim receiver, or for a bankruptcy order against the Applicant and for the appointment of a trustee in ban</w:t>
      </w:r>
      <w:r w:rsidR="00282D6E">
        <w:rPr>
          <w:rFonts w:ascii="Arial" w:hAnsi="Arial" w:cs="Arial"/>
          <w:sz w:val="20"/>
          <w:szCs w:val="20"/>
          <w:lang w:val="en-CA"/>
        </w:rPr>
        <w:t>kruptcy of the Applicant; and</w:t>
      </w:r>
    </w:p>
    <w:p w:rsidR="0034747F" w:rsidRPr="00AA6902" w:rsidRDefault="003B6EAB" w:rsidP="00AA6902">
      <w:pPr>
        <w:pStyle w:val="StandardL2"/>
        <w:widowControl/>
        <w:spacing w:after="240"/>
        <w:jc w:val="both"/>
        <w:rPr>
          <w:rFonts w:ascii="Arial" w:hAnsi="Arial" w:cs="Arial"/>
          <w:sz w:val="20"/>
          <w:szCs w:val="20"/>
          <w:lang w:val="en-CA"/>
        </w:rPr>
      </w:pPr>
      <w:bookmarkStart w:id="148" w:name="_DV_M116"/>
      <w:bookmarkEnd w:id="148"/>
      <w:proofErr w:type="gramStart"/>
      <w:r w:rsidRPr="00AA6902">
        <w:rPr>
          <w:rFonts w:ascii="Arial" w:hAnsi="Arial" w:cs="Arial"/>
          <w:sz w:val="20"/>
          <w:szCs w:val="20"/>
          <w:lang w:val="en-CA"/>
        </w:rPr>
        <w:t>the</w:t>
      </w:r>
      <w:proofErr w:type="gramEnd"/>
      <w:r w:rsidRPr="00AA6902">
        <w:rPr>
          <w:rFonts w:ascii="Arial" w:hAnsi="Arial" w:cs="Arial"/>
          <w:sz w:val="20"/>
          <w:szCs w:val="20"/>
          <w:lang w:val="en-CA"/>
        </w:rPr>
        <w:t xml:space="preserve"> foregoing rights and remedies of the Interim Lender shall be enforceable against any trustee in bankruptcy, interim receiver, receiver or receiver and manager of</w:t>
      </w:r>
      <w:r w:rsidR="00282D6E">
        <w:rPr>
          <w:rFonts w:ascii="Arial" w:hAnsi="Arial" w:cs="Arial"/>
          <w:sz w:val="20"/>
          <w:szCs w:val="20"/>
          <w:lang w:val="en-CA"/>
        </w:rPr>
        <w:t xml:space="preserve"> the Applicant or the Property.</w:t>
      </w:r>
      <w:r w:rsidRPr="00AA6902">
        <w:rPr>
          <w:rFonts w:ascii="Arial" w:hAnsi="Arial" w:cs="Arial"/>
          <w:sz w:val="20"/>
          <w:szCs w:val="20"/>
          <w:lang w:val="en-CA"/>
        </w:rPr>
        <w:t xml:space="preserve"> </w:t>
      </w:r>
    </w:p>
    <w:p w:rsidR="0034747F" w:rsidRPr="00AA6902" w:rsidRDefault="003B6EAB" w:rsidP="00AA6902">
      <w:pPr>
        <w:pStyle w:val="StandardL1"/>
        <w:widowControl/>
        <w:spacing w:after="240"/>
        <w:jc w:val="both"/>
        <w:rPr>
          <w:rFonts w:ascii="Arial" w:hAnsi="Arial" w:cs="Arial"/>
          <w:sz w:val="20"/>
          <w:szCs w:val="20"/>
          <w:lang w:val="en-CA"/>
        </w:rPr>
      </w:pPr>
      <w:bookmarkStart w:id="149" w:name="_DV_M117"/>
      <w:bookmarkStart w:id="150" w:name="_Ref9153712"/>
      <w:bookmarkEnd w:id="149"/>
      <w:r w:rsidRPr="00AA6902">
        <w:rPr>
          <w:rFonts w:ascii="Arial" w:hAnsi="Arial" w:cs="Arial"/>
          <w:sz w:val="20"/>
          <w:szCs w:val="20"/>
          <w:lang w:val="en-CA"/>
        </w:rPr>
        <w:t xml:space="preserve">The Interim Lender shall be treated as unaffected in any plan of arrangement or compromise filed by the Applicant under the CCAA, or any proposal filed by the Applicant under the </w:t>
      </w:r>
      <w:r w:rsidRPr="00AA6902">
        <w:rPr>
          <w:rFonts w:ascii="Arial" w:hAnsi="Arial" w:cs="Arial"/>
          <w:i/>
          <w:iCs/>
          <w:sz w:val="20"/>
          <w:szCs w:val="20"/>
          <w:lang w:val="en-CA"/>
        </w:rPr>
        <w:t>Bankruptcy and Insolvency Act</w:t>
      </w:r>
      <w:r w:rsidR="003D2275">
        <w:rPr>
          <w:rFonts w:ascii="Arial" w:hAnsi="Arial" w:cs="Arial"/>
          <w:sz w:val="20"/>
          <w:szCs w:val="20"/>
          <w:lang w:val="en-CA"/>
        </w:rPr>
        <w:t xml:space="preserve"> of Canada (the “</w:t>
      </w:r>
      <w:r w:rsidRPr="003D2275">
        <w:rPr>
          <w:rFonts w:ascii="Arial" w:hAnsi="Arial" w:cs="Arial"/>
          <w:b/>
          <w:sz w:val="20"/>
          <w:szCs w:val="20"/>
          <w:lang w:val="en-CA"/>
        </w:rPr>
        <w:t>BIA</w:t>
      </w:r>
      <w:r w:rsidR="003D2275">
        <w:rPr>
          <w:rFonts w:ascii="Arial" w:hAnsi="Arial" w:cs="Arial"/>
          <w:sz w:val="20"/>
          <w:szCs w:val="20"/>
          <w:lang w:val="en-CA"/>
        </w:rPr>
        <w:t>”</w:t>
      </w:r>
      <w:r w:rsidRPr="00AA6902">
        <w:rPr>
          <w:rFonts w:ascii="Arial" w:hAnsi="Arial" w:cs="Arial"/>
          <w:sz w:val="20"/>
          <w:szCs w:val="20"/>
          <w:lang w:val="en-CA"/>
        </w:rPr>
        <w:t>), with respect to any advances made under the Definitive Documents.</w:t>
      </w:r>
      <w:bookmarkEnd w:id="150"/>
    </w:p>
    <w:p w:rsidR="0034747F" w:rsidRPr="00AA6902" w:rsidRDefault="003B6EAB" w:rsidP="00AA6902">
      <w:pPr>
        <w:pStyle w:val="BodyText"/>
        <w:keepNext/>
        <w:widowControl/>
        <w:spacing w:line="360" w:lineRule="auto"/>
        <w:jc w:val="both"/>
        <w:rPr>
          <w:rFonts w:ascii="Arial" w:eastAsiaTheme="minorEastAsia" w:hAnsi="Arial" w:cs="Arial"/>
          <w:b/>
          <w:bCs/>
          <w:sz w:val="20"/>
          <w:szCs w:val="20"/>
          <w:lang w:val="en-CA"/>
        </w:rPr>
      </w:pPr>
      <w:bookmarkStart w:id="151" w:name="_DV_M118"/>
      <w:bookmarkEnd w:id="151"/>
      <w:r w:rsidRPr="00AA6902">
        <w:rPr>
          <w:rFonts w:ascii="Arial" w:eastAsiaTheme="minorEastAsia" w:hAnsi="Arial" w:cs="Arial"/>
          <w:b/>
          <w:bCs/>
          <w:sz w:val="20"/>
          <w:szCs w:val="20"/>
          <w:lang w:val="en-CA"/>
        </w:rPr>
        <w:t>VALIDITY AND PRIORITY OF CHARGES</w:t>
      </w:r>
    </w:p>
    <w:p w:rsidR="0034747F" w:rsidRPr="00AA6902" w:rsidRDefault="003B6EAB" w:rsidP="00AA6902">
      <w:pPr>
        <w:pStyle w:val="StandardL1"/>
        <w:widowControl/>
        <w:spacing w:after="120"/>
        <w:jc w:val="both"/>
        <w:rPr>
          <w:rFonts w:ascii="Arial" w:hAnsi="Arial" w:cs="Arial"/>
          <w:sz w:val="20"/>
          <w:szCs w:val="20"/>
          <w:lang w:val="en-CA"/>
        </w:rPr>
      </w:pPr>
      <w:bookmarkStart w:id="152" w:name="_DV_M119"/>
      <w:bookmarkStart w:id="153" w:name="_Ref9154861"/>
      <w:bookmarkEnd w:id="152"/>
      <w:r w:rsidRPr="00AA6902">
        <w:rPr>
          <w:rFonts w:ascii="Arial" w:hAnsi="Arial" w:cs="Arial"/>
          <w:sz w:val="20"/>
          <w:szCs w:val="20"/>
          <w:lang w:val="en-CA"/>
        </w:rPr>
        <w:t>The priorities of the Directors' Charge, the Administration Charge and the Interim Lender's Charge, as among them, shall be as follows:</w:t>
      </w:r>
      <w:bookmarkEnd w:id="153"/>
    </w:p>
    <w:p w:rsidR="0034747F" w:rsidRPr="00AA6902" w:rsidRDefault="003B6EAB" w:rsidP="00AA6902">
      <w:pPr>
        <w:pStyle w:val="BodyText"/>
        <w:widowControl/>
        <w:spacing w:after="120" w:line="360" w:lineRule="auto"/>
        <w:jc w:val="both"/>
        <w:rPr>
          <w:rFonts w:ascii="Arial" w:eastAsiaTheme="minorEastAsia" w:hAnsi="Arial" w:cs="Arial"/>
          <w:sz w:val="20"/>
          <w:szCs w:val="20"/>
          <w:lang w:val="en-CA"/>
        </w:rPr>
      </w:pPr>
      <w:bookmarkStart w:id="154" w:name="_DV_M120"/>
      <w:bookmarkEnd w:id="154"/>
      <w:r w:rsidRPr="00AA6902">
        <w:rPr>
          <w:rFonts w:ascii="Arial" w:eastAsiaTheme="minorEastAsia" w:hAnsi="Arial" w:cs="Arial"/>
          <w:sz w:val="20"/>
          <w:szCs w:val="20"/>
          <w:lang w:val="en-CA"/>
        </w:rPr>
        <w:tab/>
        <w:t xml:space="preserve">First – </w:t>
      </w:r>
      <w:r w:rsidRPr="00AA6902">
        <w:rPr>
          <w:rStyle w:val="Prompt"/>
          <w:rFonts w:ascii="Arial" w:eastAsiaTheme="minorEastAsia" w:hAnsi="Arial" w:cs="Arial"/>
          <w:sz w:val="20"/>
          <w:szCs w:val="20"/>
          <w:lang w:val="en-CA"/>
        </w:rPr>
        <w:t>Administration Ch</w:t>
      </w:r>
      <w:r w:rsidR="003D2275">
        <w:rPr>
          <w:rStyle w:val="Prompt"/>
          <w:rFonts w:ascii="Arial" w:eastAsiaTheme="minorEastAsia" w:hAnsi="Arial" w:cs="Arial"/>
          <w:sz w:val="20"/>
          <w:szCs w:val="20"/>
          <w:lang w:val="en-CA"/>
        </w:rPr>
        <w:t xml:space="preserve">arge (to the maximum amount of </w:t>
      </w:r>
      <w:r w:rsidR="003D2275" w:rsidRPr="003D2275">
        <w:rPr>
          <w:rStyle w:val="Prompt"/>
          <w:rFonts w:ascii="Arial" w:eastAsiaTheme="minorEastAsia" w:hAnsi="Arial" w:cs="Arial"/>
          <w:b/>
          <w:sz w:val="20"/>
          <w:szCs w:val="20"/>
          <w:lang w:val="en-CA"/>
        </w:rPr>
        <w:t>[</w:t>
      </w:r>
      <w:r w:rsidR="003D2275">
        <w:rPr>
          <w:rStyle w:val="Prompt"/>
          <w:rFonts w:ascii="Arial" w:eastAsiaTheme="minorEastAsia" w:hAnsi="Arial" w:cs="Arial"/>
          <w:b/>
          <w:sz w:val="20"/>
          <w:szCs w:val="20"/>
          <w:lang w:val="en-CA"/>
        </w:rPr>
        <w:t>$</w:t>
      </w:r>
      <w:r w:rsidR="003D2275" w:rsidRPr="003D2275">
        <w:rPr>
          <w:rStyle w:val="Prompt"/>
          <w:rFonts w:ascii="Arial" w:eastAsiaTheme="minorEastAsia" w:hAnsi="Arial" w:cs="Arial"/>
          <w:b/>
          <w:sz w:val="20"/>
          <w:szCs w:val="20"/>
          <w:lang w:val="en-CA"/>
        </w:rPr>
        <w:t>]</w:t>
      </w:r>
      <w:r w:rsidRPr="00AA6902">
        <w:rPr>
          <w:rStyle w:val="Prompt"/>
          <w:rFonts w:ascii="Arial" w:eastAsiaTheme="minorEastAsia" w:hAnsi="Arial" w:cs="Arial"/>
          <w:sz w:val="20"/>
          <w:szCs w:val="20"/>
          <w:lang w:val="en-CA"/>
        </w:rPr>
        <w:t>)</w:t>
      </w:r>
      <w:r w:rsidRPr="00AA6902">
        <w:rPr>
          <w:rFonts w:ascii="Arial" w:eastAsiaTheme="minorEastAsia" w:hAnsi="Arial" w:cs="Arial"/>
          <w:sz w:val="20"/>
          <w:szCs w:val="20"/>
          <w:lang w:val="en-CA"/>
        </w:rPr>
        <w:t>;</w:t>
      </w:r>
    </w:p>
    <w:p w:rsidR="0034747F" w:rsidRPr="00AA6902" w:rsidRDefault="003B6EAB" w:rsidP="00AA6902">
      <w:pPr>
        <w:pStyle w:val="BodyText"/>
        <w:widowControl/>
        <w:spacing w:after="120" w:line="360" w:lineRule="auto"/>
        <w:jc w:val="both"/>
        <w:rPr>
          <w:rFonts w:ascii="Arial" w:eastAsiaTheme="minorEastAsia" w:hAnsi="Arial" w:cs="Arial"/>
          <w:sz w:val="20"/>
          <w:szCs w:val="20"/>
          <w:lang w:val="en-CA"/>
        </w:rPr>
      </w:pPr>
      <w:bookmarkStart w:id="155" w:name="_DV_M121"/>
      <w:bookmarkEnd w:id="155"/>
      <w:r w:rsidRPr="00AA6902">
        <w:rPr>
          <w:rFonts w:ascii="Arial" w:eastAsiaTheme="minorEastAsia" w:hAnsi="Arial" w:cs="Arial"/>
          <w:sz w:val="20"/>
          <w:szCs w:val="20"/>
          <w:lang w:val="en-CA"/>
        </w:rPr>
        <w:tab/>
        <w:t xml:space="preserve">Second – </w:t>
      </w:r>
      <w:r w:rsidRPr="00AA6902">
        <w:rPr>
          <w:rStyle w:val="Prompt"/>
          <w:rFonts w:ascii="Arial" w:eastAsiaTheme="minorEastAsia" w:hAnsi="Arial" w:cs="Arial"/>
          <w:sz w:val="20"/>
          <w:szCs w:val="20"/>
          <w:lang w:val="en-CA"/>
        </w:rPr>
        <w:t>Interim Lender's Charge</w:t>
      </w:r>
      <w:r w:rsidRPr="00AA6902">
        <w:rPr>
          <w:rFonts w:ascii="Arial" w:eastAsiaTheme="minorEastAsia" w:hAnsi="Arial" w:cs="Arial"/>
          <w:sz w:val="20"/>
          <w:szCs w:val="20"/>
          <w:lang w:val="en-CA"/>
        </w:rPr>
        <w:t>; and</w:t>
      </w:r>
    </w:p>
    <w:p w:rsidR="0034747F" w:rsidRPr="00AA6902" w:rsidRDefault="003B6EAB" w:rsidP="00AA6902">
      <w:pPr>
        <w:pStyle w:val="BodyText"/>
        <w:widowControl/>
        <w:spacing w:line="360" w:lineRule="auto"/>
        <w:jc w:val="both"/>
        <w:rPr>
          <w:rFonts w:ascii="Arial" w:eastAsiaTheme="minorEastAsia" w:hAnsi="Arial" w:cs="Arial"/>
          <w:sz w:val="20"/>
          <w:szCs w:val="20"/>
          <w:lang w:val="en-CA"/>
        </w:rPr>
      </w:pPr>
      <w:bookmarkStart w:id="156" w:name="_DV_M122"/>
      <w:bookmarkEnd w:id="156"/>
      <w:r w:rsidRPr="00AA6902">
        <w:rPr>
          <w:rFonts w:ascii="Arial" w:eastAsiaTheme="minorEastAsia" w:hAnsi="Arial" w:cs="Arial"/>
          <w:sz w:val="20"/>
          <w:szCs w:val="20"/>
          <w:lang w:val="en-CA"/>
        </w:rPr>
        <w:tab/>
        <w:t xml:space="preserve">Third – </w:t>
      </w:r>
      <w:r w:rsidRPr="00AA6902">
        <w:rPr>
          <w:rStyle w:val="Prompt"/>
          <w:rFonts w:ascii="Arial" w:eastAsiaTheme="minorEastAsia" w:hAnsi="Arial" w:cs="Arial"/>
          <w:sz w:val="20"/>
          <w:szCs w:val="20"/>
          <w:lang w:val="en-CA"/>
        </w:rPr>
        <w:t>Directors' Ch</w:t>
      </w:r>
      <w:r w:rsidR="003D2275">
        <w:rPr>
          <w:rStyle w:val="Prompt"/>
          <w:rFonts w:ascii="Arial" w:eastAsiaTheme="minorEastAsia" w:hAnsi="Arial" w:cs="Arial"/>
          <w:sz w:val="20"/>
          <w:szCs w:val="20"/>
          <w:lang w:val="en-CA"/>
        </w:rPr>
        <w:t xml:space="preserve">arge (to the maximum amount of </w:t>
      </w:r>
      <w:r w:rsidR="003D2275" w:rsidRPr="003D2275">
        <w:rPr>
          <w:rStyle w:val="Prompt"/>
          <w:rFonts w:ascii="Arial" w:eastAsiaTheme="minorEastAsia" w:hAnsi="Arial" w:cs="Arial"/>
          <w:b/>
          <w:sz w:val="20"/>
          <w:szCs w:val="20"/>
          <w:lang w:val="en-CA"/>
        </w:rPr>
        <w:t>[</w:t>
      </w:r>
      <w:r w:rsidR="003D2275">
        <w:rPr>
          <w:rStyle w:val="Prompt"/>
          <w:rFonts w:ascii="Arial" w:eastAsiaTheme="minorEastAsia" w:hAnsi="Arial" w:cs="Arial"/>
          <w:b/>
          <w:sz w:val="20"/>
          <w:szCs w:val="20"/>
          <w:lang w:val="en-CA"/>
        </w:rPr>
        <w:t>$</w:t>
      </w:r>
      <w:r w:rsidR="003D2275" w:rsidRPr="003D2275">
        <w:rPr>
          <w:rStyle w:val="Prompt"/>
          <w:rFonts w:ascii="Arial" w:eastAsiaTheme="minorEastAsia" w:hAnsi="Arial" w:cs="Arial"/>
          <w:b/>
          <w:sz w:val="20"/>
          <w:szCs w:val="20"/>
          <w:lang w:val="en-CA"/>
        </w:rPr>
        <w:t>]</w:t>
      </w:r>
      <w:r w:rsidRPr="00AA6902">
        <w:rPr>
          <w:rStyle w:val="Prompt"/>
          <w:rFonts w:ascii="Arial" w:eastAsiaTheme="minorEastAsia" w:hAnsi="Arial" w:cs="Arial"/>
          <w:sz w:val="20"/>
          <w:szCs w:val="20"/>
          <w:lang w:val="en-CA"/>
        </w:rPr>
        <w:t>)</w:t>
      </w:r>
      <w:r w:rsidRPr="00AA6902">
        <w:rPr>
          <w:rFonts w:ascii="Arial" w:eastAsiaTheme="minorEastAsia" w:hAnsi="Arial" w:cs="Arial"/>
          <w:sz w:val="20"/>
          <w:szCs w:val="20"/>
          <w:lang w:val="en-CA"/>
        </w:rPr>
        <w:t>.</w:t>
      </w:r>
    </w:p>
    <w:p w:rsidR="0034747F" w:rsidRPr="00AA6902" w:rsidRDefault="003B6EAB" w:rsidP="00AA6902">
      <w:pPr>
        <w:pStyle w:val="StandardL1"/>
        <w:widowControl/>
        <w:spacing w:after="240"/>
        <w:jc w:val="both"/>
        <w:rPr>
          <w:rFonts w:ascii="Arial" w:hAnsi="Arial" w:cs="Arial"/>
          <w:sz w:val="20"/>
          <w:szCs w:val="20"/>
          <w:lang w:val="en-CA"/>
        </w:rPr>
      </w:pPr>
      <w:bookmarkStart w:id="157" w:name="_DV_M123"/>
      <w:bookmarkStart w:id="158" w:name="_Ref118185447"/>
      <w:bookmarkEnd w:id="157"/>
      <w:r w:rsidRPr="00AA6902">
        <w:rPr>
          <w:rFonts w:ascii="Arial" w:hAnsi="Arial" w:cs="Arial"/>
          <w:sz w:val="20"/>
          <w:szCs w:val="20"/>
          <w:lang w:val="en-CA"/>
        </w:rPr>
        <w:lastRenderedPageBreak/>
        <w:t>The filing, registration or perfection of the Directors</w:t>
      </w:r>
      <w:r w:rsidRPr="00AA6902">
        <w:rPr>
          <w:rStyle w:val="Prompt"/>
          <w:rFonts w:ascii="Arial" w:eastAsiaTheme="minorEastAsia" w:hAnsi="Arial" w:cs="Arial"/>
          <w:sz w:val="20"/>
          <w:szCs w:val="20"/>
          <w:lang w:val="en-CA"/>
        </w:rPr>
        <w:t>'</w:t>
      </w:r>
      <w:r w:rsidRPr="00AA6902">
        <w:rPr>
          <w:rFonts w:ascii="Arial" w:hAnsi="Arial" w:cs="Arial"/>
          <w:sz w:val="20"/>
          <w:szCs w:val="20"/>
          <w:lang w:val="en-CA"/>
        </w:rPr>
        <w:t xml:space="preserve"> Ch</w:t>
      </w:r>
      <w:r w:rsidR="00282D6E">
        <w:rPr>
          <w:rFonts w:ascii="Arial" w:hAnsi="Arial" w:cs="Arial"/>
          <w:sz w:val="20"/>
          <w:szCs w:val="20"/>
          <w:lang w:val="en-CA"/>
        </w:rPr>
        <w:t>arge, the Administration Charge</w:t>
      </w:r>
      <w:r w:rsidRPr="00AA6902">
        <w:rPr>
          <w:rFonts w:ascii="Arial" w:hAnsi="Arial" w:cs="Arial"/>
          <w:sz w:val="20"/>
          <w:szCs w:val="20"/>
          <w:lang w:val="en-CA"/>
        </w:rPr>
        <w:t xml:space="preserve"> or the Interim Lender</w:t>
      </w:r>
      <w:r w:rsidRPr="00AA6902">
        <w:rPr>
          <w:rStyle w:val="Prompt"/>
          <w:rFonts w:ascii="Arial" w:eastAsiaTheme="minorEastAsia" w:hAnsi="Arial" w:cs="Arial"/>
          <w:sz w:val="20"/>
          <w:szCs w:val="20"/>
          <w:lang w:val="en-CA"/>
        </w:rPr>
        <w:t>'</w:t>
      </w:r>
      <w:r w:rsidRPr="00AA6902">
        <w:rPr>
          <w:rFonts w:ascii="Arial" w:hAnsi="Arial" w:cs="Arial"/>
          <w:sz w:val="20"/>
          <w:szCs w:val="20"/>
          <w:lang w:val="en-CA"/>
        </w:rPr>
        <w:t>s Char</w:t>
      </w:r>
      <w:r w:rsidR="003D2275">
        <w:rPr>
          <w:rFonts w:ascii="Arial" w:hAnsi="Arial" w:cs="Arial"/>
          <w:sz w:val="20"/>
          <w:szCs w:val="20"/>
          <w:lang w:val="en-CA"/>
        </w:rPr>
        <w:t>ge (collectively, the “</w:t>
      </w:r>
      <w:r w:rsidR="003D2275" w:rsidRPr="003D2275">
        <w:rPr>
          <w:rFonts w:ascii="Arial" w:hAnsi="Arial" w:cs="Arial"/>
          <w:b/>
          <w:sz w:val="20"/>
          <w:szCs w:val="20"/>
          <w:lang w:val="en-CA"/>
        </w:rPr>
        <w:t>Charges</w:t>
      </w:r>
      <w:r w:rsidR="003D2275">
        <w:rPr>
          <w:rFonts w:ascii="Arial" w:hAnsi="Arial" w:cs="Arial"/>
          <w:sz w:val="20"/>
          <w:szCs w:val="20"/>
          <w:lang w:val="en-CA"/>
        </w:rPr>
        <w:t>”)</w:t>
      </w:r>
      <w:r w:rsidRPr="00AA6902">
        <w:rPr>
          <w:rFonts w:ascii="Arial" w:hAnsi="Arial" w:cs="Arial"/>
          <w:sz w:val="20"/>
          <w:szCs w:val="20"/>
          <w:lang w:val="en-CA"/>
        </w:rPr>
        <w:t xml:space="preserve"> shall not be required, and the Charges shall be valid and enforceable for all purposes, including as against any right, title or interest filed, registered, recorded or perfected subsequent to the Charges coming into existence, notwithstanding any such failure to file, register, record or perfect.</w:t>
      </w:r>
    </w:p>
    <w:p w:rsidR="0034747F" w:rsidRPr="00AA6902" w:rsidRDefault="003B6EAB" w:rsidP="00AA6902">
      <w:pPr>
        <w:pStyle w:val="StandardL1"/>
        <w:widowControl/>
        <w:spacing w:after="240"/>
        <w:jc w:val="both"/>
        <w:rPr>
          <w:rFonts w:ascii="Arial" w:hAnsi="Arial" w:cs="Arial"/>
          <w:sz w:val="20"/>
          <w:szCs w:val="20"/>
          <w:lang w:val="en-CA"/>
        </w:rPr>
      </w:pPr>
      <w:bookmarkStart w:id="159" w:name="_DV_M124"/>
      <w:bookmarkEnd w:id="159"/>
      <w:r w:rsidRPr="00AA6902">
        <w:rPr>
          <w:rFonts w:ascii="Arial" w:hAnsi="Arial" w:cs="Arial"/>
          <w:sz w:val="20"/>
          <w:szCs w:val="20"/>
          <w:lang w:val="en-CA"/>
        </w:rPr>
        <w:t>Each of the Directors</w:t>
      </w:r>
      <w:r w:rsidRPr="00AA6902">
        <w:rPr>
          <w:rStyle w:val="Prompt"/>
          <w:rFonts w:ascii="Arial" w:eastAsiaTheme="minorEastAsia" w:hAnsi="Arial" w:cs="Arial"/>
          <w:sz w:val="20"/>
          <w:szCs w:val="20"/>
          <w:lang w:val="en-CA"/>
        </w:rPr>
        <w:t>'</w:t>
      </w:r>
      <w:r w:rsidRPr="00AA6902">
        <w:rPr>
          <w:rFonts w:ascii="Arial" w:hAnsi="Arial" w:cs="Arial"/>
          <w:sz w:val="20"/>
          <w:szCs w:val="20"/>
          <w:lang w:val="en-CA"/>
        </w:rPr>
        <w:t xml:space="preserve"> Charge, the Administration Charge</w:t>
      </w:r>
      <w:r w:rsidR="004A64FB">
        <w:rPr>
          <w:rFonts w:ascii="Arial" w:hAnsi="Arial" w:cs="Arial"/>
          <w:sz w:val="20"/>
          <w:szCs w:val="20"/>
          <w:lang w:val="en-CA"/>
        </w:rPr>
        <w:t>,</w:t>
      </w:r>
      <w:r w:rsidRPr="00AA6902">
        <w:rPr>
          <w:rFonts w:ascii="Arial" w:hAnsi="Arial" w:cs="Arial"/>
          <w:sz w:val="20"/>
          <w:szCs w:val="20"/>
          <w:lang w:val="en-CA"/>
        </w:rPr>
        <w:t xml:space="preserve"> and the Interim Lender</w:t>
      </w:r>
      <w:r w:rsidRPr="00AA6902">
        <w:rPr>
          <w:rStyle w:val="Prompt"/>
          <w:rFonts w:ascii="Arial" w:eastAsiaTheme="minorEastAsia" w:hAnsi="Arial" w:cs="Arial"/>
          <w:sz w:val="20"/>
          <w:szCs w:val="20"/>
          <w:lang w:val="en-CA"/>
        </w:rPr>
        <w:t>'</w:t>
      </w:r>
      <w:r w:rsidRPr="00AA6902">
        <w:rPr>
          <w:rFonts w:ascii="Arial" w:hAnsi="Arial" w:cs="Arial"/>
          <w:sz w:val="20"/>
          <w:szCs w:val="20"/>
          <w:lang w:val="en-CA"/>
        </w:rPr>
        <w:t>s Charge (all as constituted and defined herein) shall constitute a charge on the Property and subject always to section 34(11) of the CCAA such Charges shall rank in priority to all other security interests, trusts, liens, charges and encumbrances,</w:t>
      </w:r>
      <w:r w:rsidR="004A64FB">
        <w:rPr>
          <w:rFonts w:ascii="Arial" w:hAnsi="Arial" w:cs="Arial"/>
          <w:sz w:val="20"/>
          <w:szCs w:val="20"/>
          <w:lang w:val="en-CA"/>
        </w:rPr>
        <w:t xml:space="preserve"> and</w:t>
      </w:r>
      <w:r w:rsidRPr="00AA6902">
        <w:rPr>
          <w:rFonts w:ascii="Arial" w:hAnsi="Arial" w:cs="Arial"/>
          <w:sz w:val="20"/>
          <w:szCs w:val="20"/>
          <w:lang w:val="en-CA"/>
        </w:rPr>
        <w:t xml:space="preserve"> claims of secured creditors, statuto</w:t>
      </w:r>
      <w:r w:rsidR="004A64FB">
        <w:rPr>
          <w:rFonts w:ascii="Arial" w:hAnsi="Arial" w:cs="Arial"/>
          <w:sz w:val="20"/>
          <w:szCs w:val="20"/>
          <w:lang w:val="en-CA"/>
        </w:rPr>
        <w:t>ry or otherwise (collectively, “</w:t>
      </w:r>
      <w:r w:rsidRPr="004A64FB">
        <w:rPr>
          <w:rFonts w:ascii="Arial" w:hAnsi="Arial" w:cs="Arial"/>
          <w:b/>
          <w:sz w:val="20"/>
          <w:szCs w:val="20"/>
          <w:lang w:val="en-CA"/>
        </w:rPr>
        <w:t>Encumbrances</w:t>
      </w:r>
      <w:r w:rsidR="004A64FB">
        <w:rPr>
          <w:rFonts w:ascii="Arial" w:hAnsi="Arial" w:cs="Arial"/>
          <w:sz w:val="20"/>
          <w:szCs w:val="20"/>
          <w:lang w:val="en-CA"/>
        </w:rPr>
        <w:t>”</w:t>
      </w:r>
      <w:r w:rsidRPr="00AA6902">
        <w:rPr>
          <w:rFonts w:ascii="Arial" w:hAnsi="Arial" w:cs="Arial"/>
          <w:sz w:val="20"/>
          <w:szCs w:val="20"/>
          <w:lang w:val="en-CA"/>
        </w:rPr>
        <w:t>) in favour of any Person.</w:t>
      </w:r>
      <w:bookmarkStart w:id="160" w:name="_DV_M125"/>
      <w:bookmarkEnd w:id="158"/>
      <w:bookmarkEnd w:id="160"/>
      <w:r w:rsidRPr="00AA6902">
        <w:rPr>
          <w:rFonts w:ascii="Arial" w:hAnsi="Arial" w:cs="Arial"/>
          <w:sz w:val="20"/>
          <w:szCs w:val="20"/>
          <w:lang w:val="en-CA"/>
        </w:rPr>
        <w:t xml:space="preserve"> </w:t>
      </w:r>
      <w:r w:rsidRPr="00AA6902">
        <w:rPr>
          <w:rFonts w:ascii="Arial" w:hAnsi="Arial" w:cs="Arial"/>
          <w:b/>
          <w:bCs/>
          <w:sz w:val="20"/>
          <w:szCs w:val="20"/>
          <w:lang w:val="en-CA"/>
        </w:rPr>
        <w:t>[See Explanatory Notes.]</w:t>
      </w:r>
    </w:p>
    <w:p w:rsidR="0034747F" w:rsidRPr="00AA6902" w:rsidRDefault="003B6EAB" w:rsidP="00AA6902">
      <w:pPr>
        <w:pStyle w:val="StandardL1"/>
        <w:widowControl/>
        <w:spacing w:after="240"/>
        <w:jc w:val="both"/>
        <w:rPr>
          <w:rFonts w:ascii="Arial" w:hAnsi="Arial" w:cs="Arial"/>
          <w:sz w:val="20"/>
          <w:szCs w:val="20"/>
          <w:lang w:val="en-CA"/>
        </w:rPr>
      </w:pPr>
      <w:bookmarkStart w:id="161" w:name="_DV_M126"/>
      <w:bookmarkEnd w:id="161"/>
      <w:r w:rsidRPr="00AA6902">
        <w:rPr>
          <w:rFonts w:ascii="Arial" w:hAnsi="Arial" w:cs="Arial"/>
          <w:sz w:val="20"/>
          <w:szCs w:val="20"/>
          <w:lang w:val="en-CA"/>
        </w:rPr>
        <w:t xml:space="preserve">Except as otherwise expressly provided for herein, or as may be approved by this Court, the Applicant shall not grant any Encumbrances over any Property that rank in priority to, or </w:t>
      </w:r>
      <w:proofErr w:type="spellStart"/>
      <w:r w:rsidRPr="00AA6902">
        <w:rPr>
          <w:rFonts w:ascii="Arial" w:hAnsi="Arial" w:cs="Arial"/>
          <w:i/>
          <w:iCs/>
          <w:sz w:val="20"/>
          <w:szCs w:val="20"/>
          <w:lang w:val="en-CA"/>
        </w:rPr>
        <w:t>pari</w:t>
      </w:r>
      <w:proofErr w:type="spellEnd"/>
      <w:r w:rsidRPr="00AA6902">
        <w:rPr>
          <w:rFonts w:ascii="Arial" w:hAnsi="Arial" w:cs="Arial"/>
          <w:i/>
          <w:iCs/>
          <w:sz w:val="20"/>
          <w:szCs w:val="20"/>
          <w:lang w:val="en-CA"/>
        </w:rPr>
        <w:t xml:space="preserve"> </w:t>
      </w:r>
      <w:proofErr w:type="spellStart"/>
      <w:r w:rsidRPr="00AA6902">
        <w:rPr>
          <w:rFonts w:ascii="Arial" w:hAnsi="Arial" w:cs="Arial"/>
          <w:i/>
          <w:iCs/>
          <w:sz w:val="20"/>
          <w:szCs w:val="20"/>
          <w:lang w:val="en-CA"/>
        </w:rPr>
        <w:t>passu</w:t>
      </w:r>
      <w:proofErr w:type="spellEnd"/>
      <w:r w:rsidRPr="00AA6902">
        <w:rPr>
          <w:rFonts w:ascii="Arial" w:hAnsi="Arial" w:cs="Arial"/>
          <w:sz w:val="20"/>
          <w:szCs w:val="20"/>
          <w:lang w:val="en-CA"/>
        </w:rPr>
        <w:t xml:space="preserve"> with, any of the Directors</w:t>
      </w:r>
      <w:r w:rsidRPr="00AA6902">
        <w:rPr>
          <w:rStyle w:val="Prompt"/>
          <w:rFonts w:ascii="Arial" w:eastAsiaTheme="minorEastAsia" w:hAnsi="Arial" w:cs="Arial"/>
          <w:sz w:val="20"/>
          <w:szCs w:val="20"/>
          <w:lang w:val="en-CA"/>
        </w:rPr>
        <w:t>'</w:t>
      </w:r>
      <w:r w:rsidRPr="00AA6902">
        <w:rPr>
          <w:rFonts w:ascii="Arial" w:hAnsi="Arial" w:cs="Arial"/>
          <w:sz w:val="20"/>
          <w:szCs w:val="20"/>
          <w:lang w:val="en-CA"/>
        </w:rPr>
        <w:t xml:space="preserve"> Charge, the Administration Charge or the Interim Lender</w:t>
      </w:r>
      <w:r w:rsidRPr="00AA6902">
        <w:rPr>
          <w:rStyle w:val="Prompt"/>
          <w:rFonts w:ascii="Arial" w:eastAsiaTheme="minorEastAsia" w:hAnsi="Arial" w:cs="Arial"/>
          <w:sz w:val="20"/>
          <w:szCs w:val="20"/>
          <w:lang w:val="en-CA"/>
        </w:rPr>
        <w:t>'</w:t>
      </w:r>
      <w:r w:rsidRPr="00AA6902">
        <w:rPr>
          <w:rFonts w:ascii="Arial" w:hAnsi="Arial" w:cs="Arial"/>
          <w:sz w:val="20"/>
          <w:szCs w:val="20"/>
          <w:lang w:val="en-CA"/>
        </w:rPr>
        <w:t>s Charge, unless the Applicant also obtains the prior written consent of the Monitor, the Interim Lender</w:t>
      </w:r>
      <w:r w:rsidR="004A64FB">
        <w:rPr>
          <w:rFonts w:ascii="Arial" w:hAnsi="Arial" w:cs="Arial"/>
          <w:sz w:val="20"/>
          <w:szCs w:val="20"/>
          <w:lang w:val="en-CA"/>
        </w:rPr>
        <w:t>,</w:t>
      </w:r>
      <w:r w:rsidRPr="00AA6902">
        <w:rPr>
          <w:rFonts w:ascii="Arial" w:hAnsi="Arial" w:cs="Arial"/>
          <w:sz w:val="20"/>
          <w:szCs w:val="20"/>
          <w:lang w:val="en-CA"/>
        </w:rPr>
        <w:t xml:space="preserve"> and the beneficiaries of the Directors</w:t>
      </w:r>
      <w:r w:rsidRPr="00AA6902">
        <w:rPr>
          <w:rStyle w:val="Prompt"/>
          <w:rFonts w:ascii="Arial" w:eastAsiaTheme="minorEastAsia" w:hAnsi="Arial" w:cs="Arial"/>
          <w:sz w:val="20"/>
          <w:szCs w:val="20"/>
          <w:lang w:val="en-CA"/>
        </w:rPr>
        <w:t>'</w:t>
      </w:r>
      <w:r w:rsidRPr="00AA6902">
        <w:rPr>
          <w:rFonts w:ascii="Arial" w:hAnsi="Arial" w:cs="Arial"/>
          <w:sz w:val="20"/>
          <w:szCs w:val="20"/>
          <w:lang w:val="en-CA"/>
        </w:rPr>
        <w:t xml:space="preserve"> Charge and the Administration Charge, or further order of this Court. </w:t>
      </w:r>
    </w:p>
    <w:p w:rsidR="0034747F" w:rsidRPr="00AA6902" w:rsidRDefault="003B6EAB" w:rsidP="00AA6902">
      <w:pPr>
        <w:pStyle w:val="StandardL1"/>
        <w:widowControl/>
        <w:spacing w:after="120"/>
        <w:jc w:val="both"/>
        <w:rPr>
          <w:rFonts w:ascii="Arial" w:hAnsi="Arial" w:cs="Arial"/>
          <w:sz w:val="20"/>
          <w:szCs w:val="20"/>
          <w:lang w:val="en-CA"/>
        </w:rPr>
      </w:pPr>
      <w:bookmarkStart w:id="162" w:name="_DV_M127"/>
      <w:bookmarkStart w:id="163" w:name="_Ref38353684"/>
      <w:bookmarkEnd w:id="162"/>
      <w:r w:rsidRPr="00AA6902">
        <w:rPr>
          <w:rFonts w:ascii="Arial" w:hAnsi="Arial" w:cs="Arial"/>
          <w:sz w:val="20"/>
          <w:szCs w:val="20"/>
          <w:lang w:val="en-CA"/>
        </w:rPr>
        <w:t>The Directors</w:t>
      </w:r>
      <w:r w:rsidRPr="00AA6902">
        <w:rPr>
          <w:rStyle w:val="Prompt"/>
          <w:rFonts w:ascii="Arial" w:eastAsiaTheme="minorEastAsia" w:hAnsi="Arial" w:cs="Arial"/>
          <w:sz w:val="20"/>
          <w:szCs w:val="20"/>
          <w:lang w:val="en-CA"/>
        </w:rPr>
        <w:t>'</w:t>
      </w:r>
      <w:r w:rsidRPr="00AA6902">
        <w:rPr>
          <w:rFonts w:ascii="Arial" w:hAnsi="Arial" w:cs="Arial"/>
          <w:sz w:val="20"/>
          <w:szCs w:val="20"/>
          <w:lang w:val="en-CA"/>
        </w:rPr>
        <w:t xml:space="preserve"> Charge, the Administration Charge, </w:t>
      </w:r>
      <w:r w:rsidRPr="00AA6902">
        <w:rPr>
          <w:rFonts w:ascii="Arial" w:hAnsi="Arial" w:cs="Arial"/>
          <w:b/>
          <w:bCs/>
          <w:sz w:val="20"/>
          <w:szCs w:val="20"/>
          <w:lang w:val="en-CA"/>
        </w:rPr>
        <w:t>[the Commitment Letter, the Definitive Documents</w:t>
      </w:r>
      <w:r w:rsidR="004A64FB">
        <w:rPr>
          <w:rFonts w:ascii="Arial" w:hAnsi="Arial" w:cs="Arial"/>
          <w:b/>
          <w:bCs/>
          <w:sz w:val="20"/>
          <w:szCs w:val="20"/>
          <w:lang w:val="en-CA"/>
        </w:rPr>
        <w:t>,</w:t>
      </w:r>
      <w:r w:rsidRPr="00AA6902">
        <w:rPr>
          <w:rFonts w:ascii="Arial" w:hAnsi="Arial" w:cs="Arial"/>
          <w:b/>
          <w:bCs/>
          <w:sz w:val="20"/>
          <w:szCs w:val="20"/>
          <w:lang w:val="en-CA"/>
        </w:rPr>
        <w:t>]</w:t>
      </w:r>
      <w:r w:rsidRPr="00AA6902">
        <w:rPr>
          <w:rFonts w:ascii="Arial" w:hAnsi="Arial" w:cs="Arial"/>
          <w:sz w:val="20"/>
          <w:szCs w:val="20"/>
          <w:lang w:val="en-CA"/>
        </w:rPr>
        <w:t xml:space="preserve"> and the Interim Lender</w:t>
      </w:r>
      <w:r w:rsidRPr="00AA6902">
        <w:rPr>
          <w:rStyle w:val="Prompt"/>
          <w:rFonts w:ascii="Arial" w:eastAsiaTheme="minorEastAsia" w:hAnsi="Arial" w:cs="Arial"/>
          <w:sz w:val="20"/>
          <w:szCs w:val="20"/>
          <w:lang w:val="en-CA"/>
        </w:rPr>
        <w:t>'</w:t>
      </w:r>
      <w:r w:rsidRPr="00AA6902">
        <w:rPr>
          <w:rFonts w:ascii="Arial" w:hAnsi="Arial" w:cs="Arial"/>
          <w:sz w:val="20"/>
          <w:szCs w:val="20"/>
          <w:lang w:val="en-CA"/>
        </w:rPr>
        <w:t xml:space="preserve">s Charge shall not be rendered invalid or unenforceable and the rights and remedies of the </w:t>
      </w:r>
      <w:proofErr w:type="spellStart"/>
      <w:r w:rsidRPr="00AA6902">
        <w:rPr>
          <w:rFonts w:ascii="Arial" w:hAnsi="Arial" w:cs="Arial"/>
          <w:sz w:val="20"/>
          <w:szCs w:val="20"/>
          <w:lang w:val="en-CA"/>
        </w:rPr>
        <w:t>chargees</w:t>
      </w:r>
      <w:proofErr w:type="spellEnd"/>
      <w:r w:rsidRPr="00AA6902">
        <w:rPr>
          <w:rFonts w:ascii="Arial" w:hAnsi="Arial" w:cs="Arial"/>
          <w:sz w:val="20"/>
          <w:szCs w:val="20"/>
          <w:lang w:val="en-CA"/>
        </w:rPr>
        <w:t xml:space="preserve"> entitled to the benefit of the Charg</w:t>
      </w:r>
      <w:r w:rsidR="004A64FB">
        <w:rPr>
          <w:rFonts w:ascii="Arial" w:hAnsi="Arial" w:cs="Arial"/>
          <w:sz w:val="20"/>
          <w:szCs w:val="20"/>
          <w:lang w:val="en-CA"/>
        </w:rPr>
        <w:t>es (collectively, the “</w:t>
      </w:r>
      <w:proofErr w:type="spellStart"/>
      <w:r w:rsidR="004A64FB" w:rsidRPr="004A64FB">
        <w:rPr>
          <w:rFonts w:ascii="Arial" w:hAnsi="Arial" w:cs="Arial"/>
          <w:b/>
          <w:sz w:val="20"/>
          <w:szCs w:val="20"/>
          <w:lang w:val="en-CA"/>
        </w:rPr>
        <w:t>Chargees</w:t>
      </w:r>
      <w:proofErr w:type="spellEnd"/>
      <w:r w:rsidR="004A64FB">
        <w:rPr>
          <w:rFonts w:ascii="Arial" w:hAnsi="Arial" w:cs="Arial"/>
          <w:sz w:val="20"/>
          <w:szCs w:val="20"/>
          <w:lang w:val="en-CA"/>
        </w:rPr>
        <w:t>”</w:t>
      </w:r>
      <w:r w:rsidRPr="00AA6902">
        <w:rPr>
          <w:rFonts w:ascii="Arial" w:hAnsi="Arial" w:cs="Arial"/>
          <w:sz w:val="20"/>
          <w:szCs w:val="20"/>
          <w:lang w:val="en-CA"/>
        </w:rPr>
        <w:t>) and/or the Interim Lender thereunder shall not otherwise be limited or impaired in any way by:</w:t>
      </w:r>
    </w:p>
    <w:p w:rsidR="0034747F" w:rsidRPr="00AA6902" w:rsidRDefault="003B6EAB" w:rsidP="00AA6902">
      <w:pPr>
        <w:pStyle w:val="StandardL2"/>
        <w:widowControl/>
        <w:spacing w:after="120"/>
        <w:jc w:val="both"/>
        <w:rPr>
          <w:rFonts w:ascii="Arial" w:hAnsi="Arial" w:cs="Arial"/>
          <w:sz w:val="20"/>
          <w:szCs w:val="20"/>
          <w:lang w:val="en-CA"/>
        </w:rPr>
      </w:pPr>
      <w:bookmarkStart w:id="164" w:name="_DV_M128"/>
      <w:bookmarkEnd w:id="164"/>
      <w:r w:rsidRPr="00AA6902">
        <w:rPr>
          <w:rFonts w:ascii="Arial" w:hAnsi="Arial" w:cs="Arial"/>
          <w:sz w:val="20"/>
          <w:szCs w:val="20"/>
          <w:lang w:val="en-CA"/>
        </w:rPr>
        <w:t>the pendency of these proceedings and the declarations of insolvency made in this Order;</w:t>
      </w:r>
    </w:p>
    <w:p w:rsidR="0034747F" w:rsidRPr="00AA6902" w:rsidRDefault="003B6EAB" w:rsidP="00AA6902">
      <w:pPr>
        <w:pStyle w:val="StandardL2"/>
        <w:widowControl/>
        <w:spacing w:after="120"/>
        <w:jc w:val="both"/>
        <w:rPr>
          <w:rFonts w:ascii="Arial" w:hAnsi="Arial" w:cs="Arial"/>
          <w:sz w:val="20"/>
          <w:szCs w:val="20"/>
          <w:lang w:val="en-CA"/>
        </w:rPr>
      </w:pPr>
      <w:bookmarkStart w:id="165" w:name="_DV_M129"/>
      <w:bookmarkEnd w:id="165"/>
      <w:r w:rsidRPr="00AA6902">
        <w:rPr>
          <w:rFonts w:ascii="Arial" w:hAnsi="Arial" w:cs="Arial"/>
          <w:sz w:val="20"/>
          <w:szCs w:val="20"/>
          <w:lang w:val="en-CA"/>
        </w:rPr>
        <w:t>any application(s) for bankruptcy order(s) issued pursuant to BIA, or any bankruptcy order made pursuant to such applications;</w:t>
      </w:r>
    </w:p>
    <w:p w:rsidR="0034747F" w:rsidRPr="00AA6902" w:rsidRDefault="003B6EAB" w:rsidP="00AA6902">
      <w:pPr>
        <w:pStyle w:val="StandardL2"/>
        <w:widowControl/>
        <w:spacing w:after="120"/>
        <w:jc w:val="both"/>
        <w:rPr>
          <w:rFonts w:ascii="Arial" w:hAnsi="Arial" w:cs="Arial"/>
          <w:sz w:val="20"/>
          <w:szCs w:val="20"/>
          <w:lang w:val="en-CA"/>
        </w:rPr>
      </w:pPr>
      <w:bookmarkStart w:id="166" w:name="_DV_M130"/>
      <w:bookmarkEnd w:id="166"/>
      <w:r w:rsidRPr="00AA6902">
        <w:rPr>
          <w:rFonts w:ascii="Arial" w:hAnsi="Arial" w:cs="Arial"/>
          <w:sz w:val="20"/>
          <w:szCs w:val="20"/>
          <w:lang w:val="en-CA"/>
        </w:rPr>
        <w:t>the filing of any assignments for the general benefit of creditors made pursuant to the BIA;</w:t>
      </w:r>
    </w:p>
    <w:p w:rsidR="0034747F" w:rsidRPr="00AA6902" w:rsidRDefault="003B6EAB" w:rsidP="00AA6902">
      <w:pPr>
        <w:pStyle w:val="StandardL2"/>
        <w:widowControl/>
        <w:spacing w:after="120"/>
        <w:jc w:val="both"/>
        <w:rPr>
          <w:rFonts w:ascii="Arial" w:hAnsi="Arial" w:cs="Arial"/>
          <w:sz w:val="20"/>
          <w:szCs w:val="20"/>
          <w:lang w:val="en-CA"/>
        </w:rPr>
      </w:pPr>
      <w:bookmarkStart w:id="167" w:name="_DV_M131"/>
      <w:bookmarkEnd w:id="167"/>
      <w:r w:rsidRPr="00AA6902">
        <w:rPr>
          <w:rFonts w:ascii="Arial" w:hAnsi="Arial" w:cs="Arial"/>
          <w:sz w:val="20"/>
          <w:szCs w:val="20"/>
          <w:lang w:val="en-CA"/>
        </w:rPr>
        <w:t xml:space="preserve">the provisions of any federal or provincial statutes; or </w:t>
      </w:r>
    </w:p>
    <w:p w:rsidR="0034747F" w:rsidRPr="00AA6902" w:rsidRDefault="003B6EAB" w:rsidP="00AA6902">
      <w:pPr>
        <w:pStyle w:val="StandardL2"/>
        <w:widowControl/>
        <w:spacing w:after="120"/>
        <w:jc w:val="both"/>
        <w:rPr>
          <w:rFonts w:ascii="Arial" w:hAnsi="Arial" w:cs="Arial"/>
          <w:sz w:val="20"/>
          <w:szCs w:val="20"/>
          <w:lang w:val="en-CA"/>
        </w:rPr>
      </w:pPr>
      <w:bookmarkStart w:id="168" w:name="_DV_M132"/>
      <w:bookmarkEnd w:id="168"/>
      <w:r w:rsidRPr="00AA6902">
        <w:rPr>
          <w:rFonts w:ascii="Arial" w:hAnsi="Arial" w:cs="Arial"/>
          <w:sz w:val="20"/>
          <w:szCs w:val="20"/>
          <w:lang w:val="en-CA"/>
        </w:rPr>
        <w:t>any negative covenants, prohibitions or other similar provisions with respect to borrowings, incurring debt or the creation of Encumbrances, contained in any existing loan documents, lease, sublease, offer to lease or oth</w:t>
      </w:r>
      <w:r w:rsidR="004A64FB">
        <w:rPr>
          <w:rFonts w:ascii="Arial" w:hAnsi="Arial" w:cs="Arial"/>
          <w:sz w:val="20"/>
          <w:szCs w:val="20"/>
          <w:lang w:val="en-CA"/>
        </w:rPr>
        <w:t>er agreement (collectively, an “</w:t>
      </w:r>
      <w:r w:rsidRPr="004A64FB">
        <w:rPr>
          <w:rFonts w:ascii="Arial" w:hAnsi="Arial" w:cs="Arial"/>
          <w:b/>
          <w:sz w:val="20"/>
          <w:szCs w:val="20"/>
          <w:lang w:val="en-CA"/>
        </w:rPr>
        <w:t>Agreement</w:t>
      </w:r>
      <w:r w:rsidR="004A64FB">
        <w:rPr>
          <w:rFonts w:ascii="Arial" w:hAnsi="Arial" w:cs="Arial"/>
          <w:sz w:val="20"/>
          <w:szCs w:val="20"/>
          <w:lang w:val="en-CA"/>
        </w:rPr>
        <w:t>”) that</w:t>
      </w:r>
      <w:r w:rsidRPr="00AA6902">
        <w:rPr>
          <w:rFonts w:ascii="Arial" w:hAnsi="Arial" w:cs="Arial"/>
          <w:sz w:val="20"/>
          <w:szCs w:val="20"/>
          <w:lang w:val="en-CA"/>
        </w:rPr>
        <w:t xml:space="preserve"> binds the Applicant, and notwithstanding any provision to the contrary in any Agreement:</w:t>
      </w:r>
      <w:bookmarkEnd w:id="163"/>
    </w:p>
    <w:p w:rsidR="0034747F" w:rsidRPr="00AA6902" w:rsidRDefault="003B6EAB" w:rsidP="00AA6902">
      <w:pPr>
        <w:pStyle w:val="StandardL3"/>
        <w:widowControl/>
        <w:spacing w:after="120"/>
        <w:jc w:val="both"/>
        <w:rPr>
          <w:rFonts w:ascii="Arial" w:hAnsi="Arial" w:cs="Arial"/>
          <w:sz w:val="20"/>
          <w:szCs w:val="20"/>
          <w:lang w:val="en-CA"/>
        </w:rPr>
      </w:pPr>
      <w:bookmarkStart w:id="169" w:name="_DV_M133"/>
      <w:bookmarkEnd w:id="169"/>
      <w:r w:rsidRPr="00AA6902">
        <w:rPr>
          <w:rFonts w:ascii="Arial" w:hAnsi="Arial" w:cs="Arial"/>
          <w:sz w:val="20"/>
          <w:szCs w:val="20"/>
          <w:lang w:val="en-CA"/>
        </w:rPr>
        <w:t xml:space="preserve">neither the creation of the Charges nor the execution, delivery, perfection, registration or performance of any documents in respect thereof </w:t>
      </w:r>
      <w:r w:rsidRPr="00AA6902">
        <w:rPr>
          <w:rFonts w:ascii="Arial" w:hAnsi="Arial" w:cs="Arial"/>
          <w:b/>
          <w:bCs/>
          <w:sz w:val="20"/>
          <w:szCs w:val="20"/>
          <w:lang w:val="en-CA"/>
        </w:rPr>
        <w:t xml:space="preserve">[, including the </w:t>
      </w:r>
      <w:r w:rsidRPr="00AA6902">
        <w:rPr>
          <w:rFonts w:ascii="Arial" w:hAnsi="Arial" w:cs="Arial"/>
          <w:b/>
          <w:bCs/>
          <w:sz w:val="20"/>
          <w:szCs w:val="20"/>
          <w:lang w:val="en-CA"/>
        </w:rPr>
        <w:lastRenderedPageBreak/>
        <w:t>Commitment Letter or the Definitive Documents,]</w:t>
      </w:r>
      <w:r w:rsidRPr="00AA6902">
        <w:rPr>
          <w:rFonts w:ascii="Arial" w:hAnsi="Arial" w:cs="Arial"/>
          <w:sz w:val="20"/>
          <w:szCs w:val="20"/>
          <w:lang w:val="en-CA"/>
        </w:rPr>
        <w:t xml:space="preserve"> shall create or be deemed to constitute a new breach by the Applicant of any Agreement to which it is a party;</w:t>
      </w:r>
    </w:p>
    <w:p w:rsidR="0034747F" w:rsidRPr="00AA6902" w:rsidRDefault="003B6EAB" w:rsidP="00AA6902">
      <w:pPr>
        <w:pStyle w:val="StandardL3"/>
        <w:widowControl/>
        <w:spacing w:after="120"/>
        <w:jc w:val="both"/>
        <w:rPr>
          <w:rFonts w:ascii="Arial" w:hAnsi="Arial" w:cs="Arial"/>
          <w:sz w:val="20"/>
          <w:szCs w:val="20"/>
          <w:lang w:val="en-CA"/>
        </w:rPr>
      </w:pPr>
      <w:bookmarkStart w:id="170" w:name="_DV_M134"/>
      <w:bookmarkEnd w:id="170"/>
      <w:r w:rsidRPr="00AA6902">
        <w:rPr>
          <w:rFonts w:ascii="Arial" w:hAnsi="Arial" w:cs="Arial"/>
          <w:sz w:val="20"/>
          <w:szCs w:val="20"/>
          <w:lang w:val="en-CA"/>
        </w:rPr>
        <w:t xml:space="preserve">none of the </w:t>
      </w:r>
      <w:proofErr w:type="spellStart"/>
      <w:r w:rsidRPr="00AA6902">
        <w:rPr>
          <w:rFonts w:ascii="Arial" w:hAnsi="Arial" w:cs="Arial"/>
          <w:sz w:val="20"/>
          <w:szCs w:val="20"/>
          <w:lang w:val="en-CA"/>
        </w:rPr>
        <w:t>Chargees</w:t>
      </w:r>
      <w:proofErr w:type="spellEnd"/>
      <w:r w:rsidRPr="00AA6902">
        <w:rPr>
          <w:rFonts w:ascii="Arial" w:hAnsi="Arial" w:cs="Arial"/>
          <w:sz w:val="20"/>
          <w:szCs w:val="20"/>
          <w:lang w:val="en-CA"/>
        </w:rPr>
        <w:t xml:space="preserve"> shall have any liability to any Person whatsoever as a result of any breach of any Agreement caused by or resulting from the creation of the Charges, </w:t>
      </w:r>
      <w:r w:rsidRPr="00AA6902">
        <w:rPr>
          <w:rFonts w:ascii="Arial" w:hAnsi="Arial" w:cs="Arial"/>
          <w:b/>
          <w:bCs/>
          <w:sz w:val="20"/>
          <w:szCs w:val="20"/>
          <w:lang w:val="en-CA"/>
        </w:rPr>
        <w:t>[the Applicant enterin</w:t>
      </w:r>
      <w:r w:rsidR="004A64FB">
        <w:rPr>
          <w:rFonts w:ascii="Arial" w:hAnsi="Arial" w:cs="Arial"/>
          <w:b/>
          <w:bCs/>
          <w:sz w:val="20"/>
          <w:szCs w:val="20"/>
          <w:lang w:val="en-CA"/>
        </w:rPr>
        <w:t>g into the Commitment Letter,</w:t>
      </w:r>
      <w:r w:rsidRPr="00AA6902">
        <w:rPr>
          <w:rFonts w:ascii="Arial" w:hAnsi="Arial" w:cs="Arial"/>
          <w:b/>
          <w:bCs/>
          <w:sz w:val="20"/>
          <w:szCs w:val="20"/>
          <w:lang w:val="en-CA"/>
        </w:rPr>
        <w:t>]</w:t>
      </w:r>
      <w:r w:rsidRPr="00AA6902">
        <w:rPr>
          <w:rFonts w:ascii="Arial" w:hAnsi="Arial" w:cs="Arial"/>
          <w:sz w:val="20"/>
          <w:szCs w:val="20"/>
          <w:lang w:val="en-CA"/>
        </w:rPr>
        <w:t xml:space="preserve"> </w:t>
      </w:r>
      <w:r w:rsidR="004A64FB" w:rsidRPr="00AA6902">
        <w:rPr>
          <w:rFonts w:ascii="Arial" w:hAnsi="Arial" w:cs="Arial"/>
          <w:sz w:val="20"/>
          <w:szCs w:val="20"/>
          <w:lang w:val="en-CA"/>
        </w:rPr>
        <w:t xml:space="preserve">or the </w:t>
      </w:r>
      <w:r w:rsidRPr="00AA6902">
        <w:rPr>
          <w:rFonts w:ascii="Arial" w:hAnsi="Arial" w:cs="Arial"/>
          <w:sz w:val="20"/>
          <w:szCs w:val="20"/>
          <w:lang w:val="en-CA"/>
        </w:rPr>
        <w:t xml:space="preserve">execution, delivery or performance of the Definitive Documents; and </w:t>
      </w:r>
    </w:p>
    <w:p w:rsidR="0034747F" w:rsidRPr="00AA6902" w:rsidRDefault="003B6EAB" w:rsidP="00AA6902">
      <w:pPr>
        <w:pStyle w:val="StandardL3"/>
        <w:widowControl/>
        <w:jc w:val="both"/>
        <w:rPr>
          <w:rFonts w:ascii="Arial" w:hAnsi="Arial" w:cs="Arial"/>
          <w:sz w:val="20"/>
          <w:szCs w:val="20"/>
          <w:lang w:val="en-CA"/>
        </w:rPr>
      </w:pPr>
      <w:bookmarkStart w:id="171" w:name="_DV_M135"/>
      <w:bookmarkEnd w:id="171"/>
      <w:r w:rsidRPr="00AA6902">
        <w:rPr>
          <w:rFonts w:ascii="Arial" w:hAnsi="Arial" w:cs="Arial"/>
          <w:sz w:val="20"/>
          <w:szCs w:val="20"/>
          <w:lang w:val="en-CA"/>
        </w:rPr>
        <w:t xml:space="preserve">the payments made by </w:t>
      </w:r>
      <w:r w:rsidR="004A64FB">
        <w:rPr>
          <w:rFonts w:ascii="Arial" w:hAnsi="Arial" w:cs="Arial"/>
          <w:sz w:val="20"/>
          <w:szCs w:val="20"/>
          <w:lang w:val="en-CA"/>
        </w:rPr>
        <w:t>the Applicant pursuant to this O</w:t>
      </w:r>
      <w:r w:rsidRPr="00AA6902">
        <w:rPr>
          <w:rFonts w:ascii="Arial" w:hAnsi="Arial" w:cs="Arial"/>
          <w:sz w:val="20"/>
          <w:szCs w:val="20"/>
          <w:lang w:val="en-CA"/>
        </w:rPr>
        <w:t xml:space="preserve">rder, </w:t>
      </w:r>
      <w:r w:rsidRPr="00AA6902">
        <w:rPr>
          <w:rFonts w:ascii="Arial" w:hAnsi="Arial" w:cs="Arial"/>
          <w:b/>
          <w:bCs/>
          <w:sz w:val="20"/>
          <w:szCs w:val="20"/>
          <w:lang w:val="en-CA"/>
        </w:rPr>
        <w:t>[including the Commitment Letter or the Definitive Documents,]</w:t>
      </w:r>
      <w:r w:rsidRPr="00AA6902">
        <w:rPr>
          <w:rFonts w:ascii="Arial" w:hAnsi="Arial" w:cs="Arial"/>
          <w:sz w:val="20"/>
          <w:szCs w:val="20"/>
          <w:lang w:val="en-CA"/>
        </w:rPr>
        <w:t xml:space="preserve"> and the granting of the Charges, do not and will not constitute preferences, fraudulent conveyances, transfers at undervalue, oppressive conduct or other challengeable or voidable transactions under any applicable law.</w:t>
      </w:r>
      <w:bookmarkStart w:id="172" w:name="_DV_C39"/>
    </w:p>
    <w:p w:rsidR="0034747F" w:rsidRPr="00AA6902" w:rsidRDefault="003B6EAB" w:rsidP="00AA6902">
      <w:pPr>
        <w:pStyle w:val="BodyText"/>
        <w:keepNext/>
        <w:widowControl/>
        <w:spacing w:line="360" w:lineRule="auto"/>
        <w:jc w:val="both"/>
        <w:rPr>
          <w:rFonts w:ascii="Arial" w:eastAsiaTheme="minorEastAsia" w:hAnsi="Arial" w:cs="Arial"/>
          <w:b/>
          <w:bCs/>
          <w:sz w:val="20"/>
          <w:szCs w:val="20"/>
          <w:lang w:val="en-CA"/>
        </w:rPr>
      </w:pPr>
      <w:bookmarkStart w:id="173" w:name="_DV_M136"/>
      <w:bookmarkEnd w:id="172"/>
      <w:bookmarkEnd w:id="173"/>
      <w:r w:rsidRPr="00AA6902">
        <w:rPr>
          <w:rFonts w:ascii="Arial" w:eastAsiaTheme="minorEastAsia" w:hAnsi="Arial" w:cs="Arial"/>
          <w:b/>
          <w:bCs/>
          <w:sz w:val="20"/>
          <w:szCs w:val="20"/>
          <w:lang w:val="en-CA"/>
        </w:rPr>
        <w:t>ALLOCATION</w:t>
      </w:r>
    </w:p>
    <w:p w:rsidR="0034747F" w:rsidRPr="00AA6902" w:rsidRDefault="003B6EAB" w:rsidP="00AA6902">
      <w:pPr>
        <w:pStyle w:val="StandardL1"/>
        <w:widowControl/>
        <w:numPr>
          <w:ilvl w:val="0"/>
          <w:numId w:val="12"/>
        </w:numPr>
        <w:spacing w:after="240"/>
        <w:jc w:val="both"/>
        <w:rPr>
          <w:rFonts w:ascii="Arial" w:hAnsi="Arial" w:cs="Arial"/>
          <w:sz w:val="20"/>
          <w:szCs w:val="20"/>
          <w:lang w:val="en-CA"/>
        </w:rPr>
      </w:pPr>
      <w:bookmarkStart w:id="174" w:name="_DV_M137"/>
      <w:bookmarkEnd w:id="174"/>
      <w:r w:rsidRPr="00AA6902">
        <w:rPr>
          <w:rFonts w:ascii="Arial" w:hAnsi="Arial" w:cs="Arial"/>
          <w:sz w:val="20"/>
          <w:szCs w:val="20"/>
          <w:lang w:val="en-CA"/>
        </w:rPr>
        <w:t>Any interested Person may apply to this Court on notice to any ot</w:t>
      </w:r>
      <w:r w:rsidR="004A64FB">
        <w:rPr>
          <w:rFonts w:ascii="Arial" w:hAnsi="Arial" w:cs="Arial"/>
          <w:sz w:val="20"/>
          <w:szCs w:val="20"/>
          <w:lang w:val="en-CA"/>
        </w:rPr>
        <w:t>her party likely to be affected</w:t>
      </w:r>
      <w:r w:rsidRPr="00AA6902">
        <w:rPr>
          <w:rFonts w:ascii="Arial" w:hAnsi="Arial" w:cs="Arial"/>
          <w:sz w:val="20"/>
          <w:szCs w:val="20"/>
          <w:lang w:val="en-CA"/>
        </w:rPr>
        <w:t xml:space="preserve"> for an order to allocate the Administration Charge, the Interim Lender's Charge</w:t>
      </w:r>
      <w:r w:rsidR="004A64FB">
        <w:rPr>
          <w:rFonts w:ascii="Arial" w:hAnsi="Arial" w:cs="Arial"/>
          <w:sz w:val="20"/>
          <w:szCs w:val="20"/>
          <w:lang w:val="en-CA"/>
        </w:rPr>
        <w:t>,</w:t>
      </w:r>
      <w:r w:rsidRPr="00AA6902">
        <w:rPr>
          <w:rFonts w:ascii="Arial" w:hAnsi="Arial" w:cs="Arial"/>
          <w:sz w:val="20"/>
          <w:szCs w:val="20"/>
          <w:lang w:val="en-CA"/>
        </w:rPr>
        <w:t xml:space="preserve"> and the Directors’ Charge amongst the various assets comprising the Property.</w:t>
      </w:r>
    </w:p>
    <w:p w:rsidR="0034747F" w:rsidRPr="00AA6902" w:rsidRDefault="003B6EAB" w:rsidP="00AA6902">
      <w:pPr>
        <w:pStyle w:val="BodyText"/>
        <w:keepNext/>
        <w:widowControl/>
        <w:spacing w:line="360" w:lineRule="auto"/>
        <w:jc w:val="both"/>
        <w:rPr>
          <w:rFonts w:ascii="Arial" w:eastAsiaTheme="minorEastAsia" w:hAnsi="Arial" w:cs="Arial"/>
          <w:b/>
          <w:bCs/>
          <w:sz w:val="20"/>
          <w:szCs w:val="20"/>
          <w:lang w:val="en-CA"/>
        </w:rPr>
      </w:pPr>
      <w:bookmarkStart w:id="175" w:name="_DV_M138"/>
      <w:bookmarkEnd w:id="175"/>
      <w:r w:rsidRPr="00AA6902">
        <w:rPr>
          <w:rFonts w:ascii="Arial" w:eastAsiaTheme="minorEastAsia" w:hAnsi="Arial" w:cs="Arial"/>
          <w:b/>
          <w:bCs/>
          <w:sz w:val="20"/>
          <w:szCs w:val="20"/>
          <w:lang w:val="en-CA"/>
        </w:rPr>
        <w:t>SERVICE AND NOTICE</w:t>
      </w:r>
    </w:p>
    <w:p w:rsidR="00EC098E" w:rsidRPr="00AA6902" w:rsidRDefault="003B6EAB" w:rsidP="00AA6902">
      <w:pPr>
        <w:pStyle w:val="StandardL1"/>
        <w:widowControl/>
        <w:numPr>
          <w:ilvl w:val="0"/>
          <w:numId w:val="12"/>
        </w:numPr>
        <w:spacing w:after="240"/>
        <w:jc w:val="both"/>
        <w:rPr>
          <w:rFonts w:ascii="Arial" w:hAnsi="Arial" w:cs="Arial"/>
          <w:sz w:val="20"/>
          <w:szCs w:val="20"/>
          <w:lang w:val="en-CA"/>
        </w:rPr>
      </w:pPr>
      <w:bookmarkStart w:id="176" w:name="_DV_M139"/>
      <w:bookmarkEnd w:id="176"/>
      <w:r w:rsidRPr="00AA6902">
        <w:rPr>
          <w:rFonts w:ascii="Arial" w:hAnsi="Arial" w:cs="Arial"/>
          <w:sz w:val="20"/>
          <w:szCs w:val="20"/>
          <w:lang w:val="en-CA"/>
        </w:rPr>
        <w:t>The Monitor shall (</w:t>
      </w:r>
      <w:proofErr w:type="spellStart"/>
      <w:r w:rsidRPr="00AA6902">
        <w:rPr>
          <w:rFonts w:ascii="Arial" w:hAnsi="Arial" w:cs="Arial"/>
          <w:sz w:val="20"/>
          <w:szCs w:val="20"/>
          <w:lang w:val="en-CA"/>
        </w:rPr>
        <w:t>i</w:t>
      </w:r>
      <w:proofErr w:type="spellEnd"/>
      <w:r w:rsidRPr="00AA6902">
        <w:rPr>
          <w:rFonts w:ascii="Arial" w:hAnsi="Arial" w:cs="Arial"/>
          <w:sz w:val="20"/>
          <w:szCs w:val="20"/>
          <w:lang w:val="en-CA"/>
        </w:rPr>
        <w:t xml:space="preserve">) without delay, publish in </w:t>
      </w:r>
      <w:r w:rsidRPr="00EB11CA">
        <w:rPr>
          <w:rFonts w:ascii="Arial" w:hAnsi="Arial" w:cs="Arial"/>
          <w:b/>
          <w:sz w:val="20"/>
          <w:szCs w:val="20"/>
          <w:lang w:val="en-CA"/>
        </w:rPr>
        <w:t>[newspapers specified by the Court]</w:t>
      </w:r>
      <w:r w:rsidRPr="00AA6902">
        <w:rPr>
          <w:rFonts w:ascii="Arial" w:hAnsi="Arial" w:cs="Arial"/>
          <w:sz w:val="20"/>
          <w:szCs w:val="20"/>
          <w:lang w:val="en-CA"/>
        </w:rPr>
        <w:t xml:space="preserve"> a notice containing the information prescribed under the CCAA; (ii) within five (5) days after the date of this Order (A) make this Order publicly available in the manner prescribed under the CCAA, (B) send, in the prescribed manner, a notice to every known creditor who has a claim against the Applicant of more than $1,000 and (C) prepare a list showing the names and addresses of those creditors and the estimated amounts of those claims, and make it publicly available in the prescribed manner, all in accordance with section 23(1)(a) of the CCAA and the regulations made thereunder.</w:t>
      </w:r>
    </w:p>
    <w:p w:rsidR="0034747F" w:rsidRPr="00AA6902" w:rsidRDefault="00EC098E" w:rsidP="00AA6902">
      <w:pPr>
        <w:pStyle w:val="StandardL1"/>
        <w:widowControl/>
        <w:numPr>
          <w:ilvl w:val="0"/>
          <w:numId w:val="12"/>
        </w:numPr>
        <w:spacing w:after="240"/>
        <w:jc w:val="both"/>
        <w:rPr>
          <w:rFonts w:ascii="Arial" w:eastAsia="SimSun" w:hAnsi="Arial" w:cs="Arial"/>
          <w:sz w:val="20"/>
          <w:szCs w:val="20"/>
          <w:lang w:val="en-CA" w:eastAsia="zh-CN"/>
        </w:rPr>
      </w:pPr>
      <w:bookmarkStart w:id="177" w:name="_DV_M140"/>
      <w:bookmarkStart w:id="178" w:name="_DV_M141"/>
      <w:bookmarkEnd w:id="177"/>
      <w:bookmarkEnd w:id="178"/>
      <w:r w:rsidRPr="00AA6902">
        <w:rPr>
          <w:rFonts w:ascii="Arial" w:hAnsi="Arial" w:cs="Arial"/>
          <w:sz w:val="20"/>
          <w:szCs w:val="20"/>
          <w:lang w:val="en-CA"/>
        </w:rPr>
        <w:t>The E-Service Guide of the Commercial List (the “</w:t>
      </w:r>
      <w:r w:rsidRPr="004A64FB">
        <w:rPr>
          <w:rFonts w:ascii="Arial" w:hAnsi="Arial" w:cs="Arial"/>
          <w:b/>
          <w:sz w:val="20"/>
          <w:szCs w:val="20"/>
          <w:lang w:val="en-CA"/>
        </w:rPr>
        <w:t>Guide</w:t>
      </w:r>
      <w:r w:rsidRPr="00AA6902">
        <w:rPr>
          <w:rFonts w:ascii="Arial" w:hAnsi="Arial" w:cs="Arial"/>
          <w:sz w:val="20"/>
          <w:szCs w:val="20"/>
          <w:lang w:val="en-CA"/>
        </w:rPr>
        <w:t xml:space="preserve">”) is approved and adopted by reference herein and, in this proceeding, the service of documents made in accordance with the Guide (which can be found on the Commercial List website at: </w:t>
      </w:r>
      <w:r w:rsidRPr="00EB11CA">
        <w:rPr>
          <w:rFonts w:ascii="Arial" w:hAnsi="Arial" w:cs="Arial"/>
          <w:b/>
          <w:sz w:val="20"/>
          <w:szCs w:val="20"/>
          <w:lang w:val="en-CA"/>
        </w:rPr>
        <w:t>[</w:t>
      </w:r>
      <w:r w:rsidR="00985CFF" w:rsidRPr="00985CFF">
        <w:rPr>
          <w:rStyle w:val="Prompt"/>
        </w:rPr>
        <w:sym w:font="Wingdings" w:char="F06C"/>
      </w:r>
      <w:r w:rsidRPr="00EB11CA">
        <w:rPr>
          <w:rFonts w:ascii="Arial" w:hAnsi="Arial" w:cs="Arial"/>
          <w:b/>
          <w:sz w:val="20"/>
          <w:szCs w:val="20"/>
          <w:lang w:val="en-CA"/>
        </w:rPr>
        <w:t>]</w:t>
      </w:r>
      <w:r w:rsidRPr="00AA6902">
        <w:rPr>
          <w:rFonts w:ascii="Arial" w:hAnsi="Arial" w:cs="Arial"/>
          <w:sz w:val="20"/>
          <w:szCs w:val="20"/>
          <w:lang w:val="en-CA"/>
        </w:rPr>
        <w:t>) shall be valid and effective service. Subject to Rules 11.25 and 1</w:t>
      </w:r>
      <w:r w:rsidR="00282D6E">
        <w:rPr>
          <w:rFonts w:ascii="Arial" w:hAnsi="Arial" w:cs="Arial"/>
          <w:sz w:val="20"/>
          <w:szCs w:val="20"/>
          <w:lang w:val="en-CA"/>
        </w:rPr>
        <w:t>1.26</w:t>
      </w:r>
      <w:r w:rsidRPr="00AA6902">
        <w:rPr>
          <w:rFonts w:ascii="Arial" w:hAnsi="Arial" w:cs="Arial"/>
          <w:sz w:val="20"/>
          <w:szCs w:val="20"/>
          <w:lang w:val="en-CA"/>
        </w:rPr>
        <w:t xml:space="preserve"> this Order shall constitute an order for substituted service pursuant to Rule 11.28 of the Rules of Court. Subject to paragraph 13 of the Guide, service of documents in accordance with the Guide will be effective on transmission. This Court further orders that a Case Website shall be established in accordance with the Guide with the following URL ‘</w:t>
      </w:r>
      <w:r w:rsidRPr="00EB11CA">
        <w:rPr>
          <w:rFonts w:ascii="Arial" w:hAnsi="Arial" w:cs="Arial"/>
          <w:b/>
          <w:sz w:val="20"/>
          <w:szCs w:val="20"/>
          <w:lang w:val="en-CA"/>
        </w:rPr>
        <w:t>[</w:t>
      </w:r>
      <w:r w:rsidR="00985CFF" w:rsidRPr="00985CFF">
        <w:rPr>
          <w:rStyle w:val="Prompt"/>
        </w:rPr>
        <w:sym w:font="Wingdings" w:char="F06C"/>
      </w:r>
      <w:r w:rsidRPr="00EB11CA">
        <w:rPr>
          <w:rFonts w:ascii="Arial" w:hAnsi="Arial" w:cs="Arial"/>
          <w:b/>
          <w:sz w:val="20"/>
          <w:szCs w:val="20"/>
          <w:lang w:val="en-CA"/>
        </w:rPr>
        <w:t>]</w:t>
      </w:r>
      <w:r w:rsidRPr="00AA6902">
        <w:rPr>
          <w:rFonts w:ascii="Arial" w:hAnsi="Arial" w:cs="Arial"/>
          <w:sz w:val="20"/>
          <w:szCs w:val="20"/>
          <w:lang w:val="en-CA"/>
        </w:rPr>
        <w:t>’.”</w:t>
      </w:r>
    </w:p>
    <w:p w:rsidR="0034747F" w:rsidRPr="00AA6902" w:rsidRDefault="003B6EAB" w:rsidP="00AA6902">
      <w:pPr>
        <w:pStyle w:val="BodyText"/>
        <w:keepNext/>
        <w:widowControl/>
        <w:spacing w:line="360" w:lineRule="auto"/>
        <w:jc w:val="both"/>
        <w:rPr>
          <w:rFonts w:ascii="Arial" w:eastAsiaTheme="minorEastAsia" w:hAnsi="Arial" w:cs="Arial"/>
          <w:b/>
          <w:bCs/>
          <w:sz w:val="20"/>
          <w:szCs w:val="20"/>
          <w:lang w:val="en-CA"/>
        </w:rPr>
      </w:pPr>
      <w:bookmarkStart w:id="179" w:name="_DV_M143"/>
      <w:bookmarkEnd w:id="179"/>
      <w:r w:rsidRPr="00AA6902">
        <w:rPr>
          <w:rFonts w:ascii="Arial" w:eastAsiaTheme="minorEastAsia" w:hAnsi="Arial" w:cs="Arial"/>
          <w:b/>
          <w:bCs/>
          <w:sz w:val="20"/>
          <w:szCs w:val="20"/>
          <w:lang w:val="en-CA"/>
        </w:rPr>
        <w:lastRenderedPageBreak/>
        <w:t>GENERAL</w:t>
      </w:r>
    </w:p>
    <w:p w:rsidR="0034747F" w:rsidRPr="00AA6902" w:rsidRDefault="003B6EAB" w:rsidP="00AA6902">
      <w:pPr>
        <w:pStyle w:val="StandardL1"/>
        <w:widowControl/>
        <w:numPr>
          <w:ilvl w:val="0"/>
          <w:numId w:val="12"/>
        </w:numPr>
        <w:spacing w:after="240"/>
        <w:jc w:val="both"/>
        <w:rPr>
          <w:rFonts w:ascii="Arial" w:hAnsi="Arial" w:cs="Arial"/>
          <w:sz w:val="20"/>
          <w:szCs w:val="20"/>
          <w:lang w:val="en-CA"/>
        </w:rPr>
      </w:pPr>
      <w:bookmarkStart w:id="180" w:name="_DV_M144"/>
      <w:bookmarkEnd w:id="180"/>
      <w:r w:rsidRPr="00AA6902">
        <w:rPr>
          <w:rFonts w:ascii="Arial" w:hAnsi="Arial" w:cs="Arial"/>
          <w:sz w:val="20"/>
          <w:szCs w:val="20"/>
          <w:lang w:val="en-CA"/>
        </w:rPr>
        <w:t>The Applicant or the Monitor may from time to time apply to this Court for advice and directions in the discharge of its powers and duties hereunder.</w:t>
      </w:r>
    </w:p>
    <w:p w:rsidR="0034747F" w:rsidRPr="00AA6902" w:rsidRDefault="003B6EAB" w:rsidP="00AA6902">
      <w:pPr>
        <w:pStyle w:val="StandardL1"/>
        <w:widowControl/>
        <w:numPr>
          <w:ilvl w:val="0"/>
          <w:numId w:val="12"/>
        </w:numPr>
        <w:spacing w:after="240"/>
        <w:jc w:val="both"/>
        <w:rPr>
          <w:rFonts w:ascii="Arial" w:hAnsi="Arial" w:cs="Arial"/>
          <w:sz w:val="20"/>
          <w:szCs w:val="20"/>
          <w:lang w:val="en-CA"/>
        </w:rPr>
      </w:pPr>
      <w:bookmarkStart w:id="181" w:name="_DV_M145"/>
      <w:bookmarkEnd w:id="181"/>
      <w:r w:rsidRPr="00AA6902">
        <w:rPr>
          <w:rFonts w:ascii="Arial" w:hAnsi="Arial" w:cs="Arial"/>
          <w:sz w:val="20"/>
          <w:szCs w:val="20"/>
          <w:lang w:val="en-CA"/>
        </w:rPr>
        <w:t xml:space="preserve">Notwithstanding Rule 6.11 of the </w:t>
      </w:r>
      <w:r w:rsidRPr="00AA6902">
        <w:rPr>
          <w:rFonts w:ascii="Arial" w:hAnsi="Arial" w:cs="Arial"/>
          <w:i/>
          <w:iCs/>
          <w:sz w:val="20"/>
          <w:szCs w:val="20"/>
          <w:lang w:val="en-CA"/>
        </w:rPr>
        <w:t>Alberta Rules of Court</w:t>
      </w:r>
      <w:r w:rsidRPr="00AA6902">
        <w:rPr>
          <w:rFonts w:ascii="Arial" w:hAnsi="Arial" w:cs="Arial"/>
          <w:sz w:val="20"/>
          <w:szCs w:val="20"/>
          <w:lang w:val="en-CA"/>
        </w:rPr>
        <w:t>, unless otherwise ordered by this Court, the Monitor will report to the Court from time to time, which reporting is not required to be in affidavit form and shall be considered by this Court as evidence.</w:t>
      </w:r>
      <w:r w:rsidR="00EC098E" w:rsidRPr="00AA6902">
        <w:rPr>
          <w:rFonts w:ascii="Arial" w:hAnsi="Arial" w:cs="Arial"/>
          <w:sz w:val="20"/>
          <w:szCs w:val="20"/>
          <w:lang w:val="en-CA"/>
        </w:rPr>
        <w:t xml:space="preserve"> The Monitor’s report</w:t>
      </w:r>
      <w:r w:rsidR="005F3F02" w:rsidRPr="00AA6902">
        <w:rPr>
          <w:rFonts w:ascii="Arial" w:hAnsi="Arial" w:cs="Arial"/>
          <w:sz w:val="20"/>
          <w:szCs w:val="20"/>
          <w:lang w:val="en-CA"/>
        </w:rPr>
        <w:t>s</w:t>
      </w:r>
      <w:r w:rsidR="00EC098E" w:rsidRPr="00AA6902">
        <w:rPr>
          <w:rFonts w:ascii="Arial" w:hAnsi="Arial" w:cs="Arial"/>
          <w:sz w:val="20"/>
          <w:szCs w:val="20"/>
          <w:lang w:val="en-CA"/>
        </w:rPr>
        <w:t xml:space="preserve"> shall be filed by the Court Clerk notwithstanding that they do not include an original signature. </w:t>
      </w:r>
    </w:p>
    <w:p w:rsidR="0034747F" w:rsidRPr="00AA6902" w:rsidRDefault="003B6EAB" w:rsidP="00AA6902">
      <w:pPr>
        <w:pStyle w:val="StandardL1"/>
        <w:widowControl/>
        <w:numPr>
          <w:ilvl w:val="0"/>
          <w:numId w:val="12"/>
        </w:numPr>
        <w:spacing w:after="240"/>
        <w:jc w:val="both"/>
        <w:rPr>
          <w:rFonts w:ascii="Arial" w:hAnsi="Arial" w:cs="Arial"/>
          <w:sz w:val="20"/>
          <w:szCs w:val="20"/>
          <w:lang w:val="en-CA"/>
        </w:rPr>
      </w:pPr>
      <w:bookmarkStart w:id="182" w:name="_DV_M146"/>
      <w:bookmarkEnd w:id="182"/>
      <w:r w:rsidRPr="00AA6902">
        <w:rPr>
          <w:rFonts w:ascii="Arial" w:hAnsi="Arial" w:cs="Arial"/>
          <w:sz w:val="20"/>
          <w:szCs w:val="20"/>
          <w:lang w:val="en-CA"/>
        </w:rPr>
        <w:t>Nothing in this Order shall prevent the Monitor</w:t>
      </w:r>
      <w:r w:rsidRPr="00AA6902">
        <w:rPr>
          <w:rFonts w:ascii="Arial" w:hAnsi="Arial" w:cs="Arial"/>
          <w:b/>
          <w:bCs/>
          <w:sz w:val="20"/>
          <w:szCs w:val="20"/>
          <w:lang w:val="en-CA"/>
        </w:rPr>
        <w:t xml:space="preserve"> </w:t>
      </w:r>
      <w:r w:rsidRPr="00AA6902">
        <w:rPr>
          <w:rFonts w:ascii="Arial" w:hAnsi="Arial" w:cs="Arial"/>
          <w:sz w:val="20"/>
          <w:szCs w:val="20"/>
          <w:lang w:val="en-CA"/>
        </w:rPr>
        <w:t>from acting as an interim receiver, a r</w:t>
      </w:r>
      <w:r w:rsidR="004A64FB">
        <w:rPr>
          <w:rFonts w:ascii="Arial" w:hAnsi="Arial" w:cs="Arial"/>
          <w:sz w:val="20"/>
          <w:szCs w:val="20"/>
          <w:lang w:val="en-CA"/>
        </w:rPr>
        <w:t>eceiver, a receiver and manager</w:t>
      </w:r>
      <w:r w:rsidRPr="00AA6902">
        <w:rPr>
          <w:rFonts w:ascii="Arial" w:hAnsi="Arial" w:cs="Arial"/>
          <w:sz w:val="20"/>
          <w:szCs w:val="20"/>
          <w:lang w:val="en-CA"/>
        </w:rPr>
        <w:t xml:space="preserve"> or a trustee in bankruptcy of the Applicant, the Business or the Property.</w:t>
      </w:r>
    </w:p>
    <w:p w:rsidR="0034747F" w:rsidRPr="00AA6902" w:rsidRDefault="003B6EAB" w:rsidP="00AA6902">
      <w:pPr>
        <w:pStyle w:val="StandardL1"/>
        <w:widowControl/>
        <w:numPr>
          <w:ilvl w:val="0"/>
          <w:numId w:val="12"/>
        </w:numPr>
        <w:spacing w:after="240"/>
        <w:jc w:val="both"/>
        <w:rPr>
          <w:rFonts w:ascii="Arial" w:hAnsi="Arial" w:cs="Arial"/>
          <w:sz w:val="20"/>
          <w:szCs w:val="20"/>
          <w:lang w:val="en-CA"/>
        </w:rPr>
      </w:pPr>
      <w:bookmarkStart w:id="183" w:name="_DV_M147"/>
      <w:bookmarkEnd w:id="183"/>
      <w:r w:rsidRPr="00AA6902">
        <w:rPr>
          <w:rFonts w:ascii="Arial" w:hAnsi="Arial" w:cs="Arial"/>
          <w:sz w:val="20"/>
          <w:szCs w:val="20"/>
          <w:lang w:val="en-CA"/>
        </w:rPr>
        <w:t xml:space="preserve">This Court hereby requests the aid and recognition of any court, tribunal, regulatory or administrative body having jurisdiction in Canada or in </w:t>
      </w:r>
      <w:r w:rsidR="00EC098E" w:rsidRPr="00AA6902">
        <w:rPr>
          <w:rFonts w:ascii="Arial" w:hAnsi="Arial" w:cs="Arial"/>
          <w:sz w:val="20"/>
          <w:szCs w:val="20"/>
          <w:lang w:val="en-CA"/>
        </w:rPr>
        <w:t>any foreign jurisdiction</w:t>
      </w:r>
      <w:r w:rsidRPr="00AA6902">
        <w:rPr>
          <w:rFonts w:ascii="Arial" w:hAnsi="Arial" w:cs="Arial"/>
          <w:sz w:val="20"/>
          <w:szCs w:val="20"/>
          <w:lang w:val="en-CA"/>
        </w:rPr>
        <w:t>, to give effect to this Order and to assist the Applicant, the Monitor and their respective agents in carryi</w:t>
      </w:r>
      <w:r w:rsidR="00282D6E">
        <w:rPr>
          <w:rFonts w:ascii="Arial" w:hAnsi="Arial" w:cs="Arial"/>
          <w:sz w:val="20"/>
          <w:szCs w:val="20"/>
          <w:lang w:val="en-CA"/>
        </w:rPr>
        <w:t>ng out the terms of this Order.</w:t>
      </w:r>
      <w:r w:rsidRPr="00AA6902">
        <w:rPr>
          <w:rFonts w:ascii="Arial" w:hAnsi="Arial" w:cs="Arial"/>
          <w:sz w:val="20"/>
          <w:szCs w:val="20"/>
          <w:lang w:val="en-CA"/>
        </w:rPr>
        <w:t xml:space="preserve"> All courts, tribunals, regulatory and administrative bodies are hereby respectfully requested to make such orders and to provide such assistance to the Applicant and to the Monitor, as an officer of this Court, as may be necessary or desirable to give effect to this Order, to grant representative status to the Monitor in any foreign proceeding, or to assist the Applicant and the Monitor and their respective agents in carrying out the terms of this Order. </w:t>
      </w:r>
    </w:p>
    <w:p w:rsidR="0034747F" w:rsidRPr="00AA6902" w:rsidRDefault="003B6EAB" w:rsidP="00AA6902">
      <w:pPr>
        <w:pStyle w:val="StandardL1"/>
        <w:widowControl/>
        <w:numPr>
          <w:ilvl w:val="0"/>
          <w:numId w:val="12"/>
        </w:numPr>
        <w:spacing w:after="240"/>
        <w:jc w:val="both"/>
        <w:rPr>
          <w:rFonts w:ascii="Arial" w:hAnsi="Arial" w:cs="Arial"/>
          <w:sz w:val="20"/>
          <w:szCs w:val="20"/>
          <w:lang w:val="en-CA"/>
        </w:rPr>
      </w:pPr>
      <w:bookmarkStart w:id="184" w:name="_DV_M148"/>
      <w:bookmarkEnd w:id="184"/>
      <w:r w:rsidRPr="00AA6902">
        <w:rPr>
          <w:rFonts w:ascii="Arial" w:hAnsi="Arial" w:cs="Arial"/>
          <w:sz w:val="20"/>
          <w:szCs w:val="20"/>
          <w:lang w:val="en-CA"/>
        </w:rPr>
        <w:t>Each of the Applicant and the Monitor be at liberty and is hereby authorized and empowered to apply to any court, tribunal, regulatory or administrative body, wherever located, for the recognition of this Order and for assistance in carrying out the terms of this Order and that the Monitor is authorized and empowered to act as a representative in respect of the within proceeding for the purpose of having these proceedings recognized in a jurisdiction outside Canada.</w:t>
      </w:r>
    </w:p>
    <w:p w:rsidR="0034747F" w:rsidRPr="00AA6902" w:rsidRDefault="003B6EAB" w:rsidP="00AA6902">
      <w:pPr>
        <w:pStyle w:val="StandardL1"/>
        <w:widowControl/>
        <w:numPr>
          <w:ilvl w:val="0"/>
          <w:numId w:val="12"/>
        </w:numPr>
        <w:spacing w:after="240"/>
        <w:jc w:val="both"/>
        <w:rPr>
          <w:rFonts w:ascii="Arial" w:hAnsi="Arial" w:cs="Arial"/>
          <w:sz w:val="20"/>
          <w:szCs w:val="20"/>
          <w:lang w:val="en-CA"/>
        </w:rPr>
      </w:pPr>
      <w:bookmarkStart w:id="185" w:name="_DV_M149"/>
      <w:bookmarkEnd w:id="185"/>
      <w:r w:rsidRPr="00AA6902">
        <w:rPr>
          <w:rFonts w:ascii="Arial" w:hAnsi="Arial" w:cs="Arial"/>
          <w:sz w:val="20"/>
          <w:szCs w:val="20"/>
          <w:lang w:val="en-CA"/>
        </w:rPr>
        <w:t>Any interested party (including the Applicant and the Monitor) may apply to this Court to vary or amend this Order on not less than seven (7) days' notice to any other party or parties likely to be affected by the order sought or upon such other notice, if any, as this Court may order.</w:t>
      </w:r>
    </w:p>
    <w:p w:rsidR="0034747F" w:rsidRPr="00AA6902" w:rsidRDefault="003B6EAB" w:rsidP="00AA6902">
      <w:pPr>
        <w:pStyle w:val="StandardL1"/>
        <w:widowControl/>
        <w:numPr>
          <w:ilvl w:val="0"/>
          <w:numId w:val="12"/>
        </w:numPr>
        <w:spacing w:after="240"/>
        <w:jc w:val="both"/>
        <w:rPr>
          <w:rFonts w:ascii="Arial" w:hAnsi="Arial" w:cs="Arial"/>
          <w:sz w:val="20"/>
          <w:szCs w:val="20"/>
          <w:lang w:val="en-CA"/>
        </w:rPr>
      </w:pPr>
      <w:bookmarkStart w:id="186" w:name="_DV_M150"/>
      <w:bookmarkEnd w:id="186"/>
      <w:r w:rsidRPr="00AA6902">
        <w:rPr>
          <w:rFonts w:ascii="Arial" w:hAnsi="Arial" w:cs="Arial"/>
          <w:sz w:val="20"/>
          <w:szCs w:val="20"/>
          <w:lang w:val="en-CA"/>
        </w:rPr>
        <w:t>This Order and all of its provisions are effective as of 12:01 a.m. Mountain Standard Time on the date of this Order.</w:t>
      </w:r>
    </w:p>
    <w:p w:rsidR="0034747F" w:rsidRPr="00AA6902" w:rsidRDefault="0034747F" w:rsidP="00AA6902">
      <w:pPr>
        <w:pStyle w:val="StandardL1"/>
        <w:widowControl/>
        <w:numPr>
          <w:ilvl w:val="0"/>
          <w:numId w:val="0"/>
        </w:numPr>
        <w:jc w:val="both"/>
        <w:rPr>
          <w:rFonts w:ascii="Arial" w:hAnsi="Arial" w:cs="Arial"/>
          <w:sz w:val="20"/>
          <w:szCs w:val="20"/>
          <w:lang w:val="en-CA"/>
        </w:rPr>
      </w:pPr>
    </w:p>
    <w:tbl>
      <w:tblPr>
        <w:tblW w:w="0" w:type="auto"/>
        <w:tblLayout w:type="fixed"/>
        <w:tblLook w:val="0000" w:firstRow="0" w:lastRow="0" w:firstColumn="0" w:lastColumn="0" w:noHBand="0" w:noVBand="0"/>
      </w:tblPr>
      <w:tblGrid>
        <w:gridCol w:w="4248"/>
        <w:gridCol w:w="270"/>
        <w:gridCol w:w="5040"/>
      </w:tblGrid>
      <w:tr w:rsidR="0034747F" w:rsidRPr="00AA6902">
        <w:trPr>
          <w:cantSplit/>
        </w:trPr>
        <w:tc>
          <w:tcPr>
            <w:tcW w:w="4248" w:type="dxa"/>
            <w:tcBorders>
              <w:top w:val="nil"/>
              <w:left w:val="nil"/>
              <w:bottom w:val="nil"/>
              <w:right w:val="nil"/>
            </w:tcBorders>
          </w:tcPr>
          <w:p w:rsidR="0034747F" w:rsidRPr="00AA6902" w:rsidRDefault="0034747F" w:rsidP="00AA6902">
            <w:pPr>
              <w:pStyle w:val="ORPara"/>
              <w:widowControl/>
              <w:spacing w:after="240" w:line="360" w:lineRule="auto"/>
              <w:rPr>
                <w:rFonts w:ascii="Arial" w:eastAsiaTheme="minorEastAsia" w:hAnsi="Arial" w:cs="Arial"/>
                <w:sz w:val="20"/>
                <w:szCs w:val="20"/>
                <w:lang w:val="en-CA"/>
              </w:rPr>
            </w:pPr>
          </w:p>
        </w:tc>
        <w:tc>
          <w:tcPr>
            <w:tcW w:w="270" w:type="dxa"/>
            <w:tcBorders>
              <w:top w:val="nil"/>
              <w:left w:val="nil"/>
              <w:bottom w:val="nil"/>
              <w:right w:val="nil"/>
            </w:tcBorders>
          </w:tcPr>
          <w:p w:rsidR="0034747F" w:rsidRPr="00AA6902" w:rsidRDefault="0034747F" w:rsidP="00AA6902">
            <w:pPr>
              <w:pStyle w:val="ORPara"/>
              <w:widowControl/>
              <w:spacing w:after="240" w:line="360" w:lineRule="auto"/>
              <w:rPr>
                <w:rFonts w:ascii="Arial" w:eastAsiaTheme="minorEastAsia" w:hAnsi="Arial" w:cs="Arial"/>
                <w:sz w:val="20"/>
                <w:szCs w:val="20"/>
                <w:lang w:val="en-CA"/>
              </w:rPr>
            </w:pPr>
          </w:p>
        </w:tc>
        <w:tc>
          <w:tcPr>
            <w:tcW w:w="5040" w:type="dxa"/>
            <w:tcBorders>
              <w:top w:val="nil"/>
              <w:left w:val="nil"/>
              <w:bottom w:val="single" w:sz="4" w:space="0" w:color="000000"/>
              <w:right w:val="nil"/>
            </w:tcBorders>
          </w:tcPr>
          <w:p w:rsidR="0034747F" w:rsidRPr="00AA6902" w:rsidRDefault="0034747F" w:rsidP="00AA6902">
            <w:pPr>
              <w:pStyle w:val="ORPara"/>
              <w:widowControl/>
              <w:spacing w:after="240" w:line="360" w:lineRule="auto"/>
              <w:rPr>
                <w:rFonts w:ascii="Arial" w:eastAsiaTheme="minorEastAsia" w:hAnsi="Arial" w:cs="Arial"/>
                <w:sz w:val="20"/>
                <w:szCs w:val="20"/>
                <w:lang w:val="en-CA"/>
              </w:rPr>
            </w:pPr>
          </w:p>
        </w:tc>
      </w:tr>
      <w:tr w:rsidR="0034747F" w:rsidRPr="00AA6902">
        <w:trPr>
          <w:cantSplit/>
        </w:trPr>
        <w:tc>
          <w:tcPr>
            <w:tcW w:w="4248" w:type="dxa"/>
            <w:tcBorders>
              <w:top w:val="nil"/>
              <w:left w:val="nil"/>
              <w:bottom w:val="nil"/>
              <w:right w:val="nil"/>
            </w:tcBorders>
          </w:tcPr>
          <w:p w:rsidR="0034747F" w:rsidRPr="00AA6902" w:rsidRDefault="0034747F" w:rsidP="00AA6902">
            <w:pPr>
              <w:pStyle w:val="ORPara"/>
              <w:widowControl/>
              <w:spacing w:after="240" w:line="360" w:lineRule="auto"/>
              <w:rPr>
                <w:rFonts w:ascii="Arial" w:eastAsiaTheme="minorEastAsia" w:hAnsi="Arial" w:cs="Arial"/>
                <w:sz w:val="20"/>
                <w:szCs w:val="20"/>
                <w:lang w:val="en-CA"/>
              </w:rPr>
            </w:pPr>
          </w:p>
        </w:tc>
        <w:tc>
          <w:tcPr>
            <w:tcW w:w="270" w:type="dxa"/>
            <w:tcBorders>
              <w:top w:val="nil"/>
              <w:left w:val="nil"/>
              <w:bottom w:val="nil"/>
              <w:right w:val="nil"/>
            </w:tcBorders>
          </w:tcPr>
          <w:p w:rsidR="0034747F" w:rsidRPr="00AA6902" w:rsidRDefault="0034747F" w:rsidP="00AA6902">
            <w:pPr>
              <w:pStyle w:val="ORPara"/>
              <w:widowControl/>
              <w:spacing w:after="240" w:line="360" w:lineRule="auto"/>
              <w:rPr>
                <w:rFonts w:ascii="Arial" w:eastAsiaTheme="minorEastAsia" w:hAnsi="Arial" w:cs="Arial"/>
                <w:sz w:val="20"/>
                <w:szCs w:val="20"/>
                <w:lang w:val="en-CA"/>
              </w:rPr>
            </w:pPr>
          </w:p>
        </w:tc>
        <w:tc>
          <w:tcPr>
            <w:tcW w:w="5040" w:type="dxa"/>
            <w:tcBorders>
              <w:top w:val="nil"/>
              <w:left w:val="nil"/>
              <w:bottom w:val="nil"/>
              <w:right w:val="nil"/>
            </w:tcBorders>
          </w:tcPr>
          <w:p w:rsidR="0034747F" w:rsidRPr="00AA6902" w:rsidRDefault="003B6EAB" w:rsidP="00AA6902">
            <w:pPr>
              <w:pStyle w:val="ORPara"/>
              <w:widowControl/>
              <w:spacing w:after="240" w:line="360" w:lineRule="auto"/>
              <w:rPr>
                <w:rFonts w:ascii="Arial" w:eastAsiaTheme="minorEastAsia" w:hAnsi="Arial" w:cs="Arial"/>
                <w:sz w:val="20"/>
                <w:szCs w:val="20"/>
                <w:lang w:val="en-CA"/>
              </w:rPr>
            </w:pPr>
            <w:r w:rsidRPr="00AA6902">
              <w:rPr>
                <w:rFonts w:ascii="Arial" w:eastAsiaTheme="minorEastAsia" w:hAnsi="Arial" w:cs="Arial"/>
                <w:sz w:val="20"/>
                <w:szCs w:val="20"/>
                <w:lang w:val="en-CA"/>
              </w:rPr>
              <w:t>Justice of the Court of Queen’s Bench of Alberta</w:t>
            </w:r>
          </w:p>
        </w:tc>
      </w:tr>
    </w:tbl>
    <w:p w:rsidR="0034747F" w:rsidRPr="00AA6902" w:rsidRDefault="0034747F" w:rsidP="00AA6902">
      <w:pPr>
        <w:widowControl/>
        <w:spacing w:line="360" w:lineRule="auto"/>
        <w:rPr>
          <w:rFonts w:ascii="Arial" w:eastAsiaTheme="minorEastAsia" w:hAnsi="Arial" w:cs="Arial"/>
          <w:sz w:val="20"/>
          <w:szCs w:val="20"/>
          <w:lang w:val="en-CA"/>
        </w:rPr>
      </w:pPr>
    </w:p>
    <w:p w:rsidR="0034747F" w:rsidRPr="00AA6902" w:rsidRDefault="003B6EAB" w:rsidP="00AA6902">
      <w:pPr>
        <w:widowControl/>
        <w:spacing w:line="360" w:lineRule="auto"/>
        <w:rPr>
          <w:rFonts w:ascii="Arial" w:hAnsi="Arial" w:cs="Arial"/>
          <w:sz w:val="20"/>
          <w:szCs w:val="20"/>
        </w:rPr>
      </w:pPr>
      <w:r w:rsidRPr="00AA6902">
        <w:rPr>
          <w:rFonts w:ascii="Arial" w:eastAsiaTheme="minorEastAsia" w:hAnsi="Arial" w:cs="Arial"/>
          <w:sz w:val="20"/>
          <w:szCs w:val="20"/>
          <w:lang w:val="en-CA"/>
        </w:rPr>
        <w:t xml:space="preserve"> </w:t>
      </w:r>
    </w:p>
    <w:sectPr w:rsidR="0034747F" w:rsidRPr="00AA6902">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DEC" w:rsidRDefault="003A5DEC">
      <w:pPr>
        <w:widowControl/>
        <w:rPr>
          <w:rFonts w:ascii="Times New Roman" w:eastAsiaTheme="minorEastAsia" w:cs="Times New Roman"/>
          <w:lang w:val="en-CA"/>
        </w:rPr>
      </w:pPr>
      <w:r>
        <w:rPr>
          <w:rFonts w:ascii="Times New Roman" w:eastAsiaTheme="minorEastAsia" w:cs="Times New Roman"/>
          <w:lang w:val="en-CA"/>
        </w:rPr>
        <w:separator/>
      </w:r>
    </w:p>
    <w:p w:rsidR="003A5DEC" w:rsidRDefault="003A5DEC">
      <w:pPr>
        <w:widowControl/>
        <w:rPr>
          <w:rFonts w:ascii="Times New Roman" w:eastAsiaTheme="minorEastAsia" w:cs="Times New Roman"/>
          <w:lang w:val="en-CA"/>
        </w:rPr>
      </w:pPr>
    </w:p>
    <w:p w:rsidR="003A5DEC" w:rsidRDefault="003A5DEC">
      <w:pPr>
        <w:widowControl/>
        <w:rPr>
          <w:rFonts w:ascii="Times New Roman" w:eastAsiaTheme="minorEastAsia" w:cs="Times New Roman"/>
          <w:lang w:val="en-CA"/>
        </w:rPr>
      </w:pPr>
    </w:p>
    <w:p w:rsidR="003A5DEC" w:rsidRDefault="003A5DEC">
      <w:pPr>
        <w:widowControl/>
        <w:rPr>
          <w:rFonts w:ascii="Times New Roman" w:eastAsiaTheme="minorEastAsia" w:cs="Times New Roman"/>
          <w:lang w:val="en-CA"/>
        </w:rPr>
      </w:pPr>
    </w:p>
    <w:p w:rsidR="003A5DEC" w:rsidRDefault="003A5DEC">
      <w:pPr>
        <w:widowControl/>
        <w:rPr>
          <w:rFonts w:ascii="Times New Roman" w:eastAsiaTheme="minorEastAsia" w:cs="Times New Roman"/>
          <w:lang w:val="en-CA"/>
        </w:rPr>
      </w:pPr>
    </w:p>
    <w:p w:rsidR="003A5DEC" w:rsidRDefault="003A5DEC">
      <w:pPr>
        <w:widowControl/>
        <w:rPr>
          <w:rFonts w:ascii="Times New Roman" w:eastAsiaTheme="minorEastAsia" w:cs="Times New Roman"/>
          <w:lang w:val="en-CA"/>
        </w:rPr>
      </w:pPr>
    </w:p>
    <w:p w:rsidR="003A5DEC" w:rsidRDefault="003A5DEC">
      <w:pPr>
        <w:widowControl/>
        <w:rPr>
          <w:rFonts w:ascii="Times New Roman" w:eastAsiaTheme="minorEastAsia" w:cs="Times New Roman"/>
          <w:lang w:val="en-CA"/>
        </w:rPr>
      </w:pPr>
    </w:p>
    <w:p w:rsidR="003A5DEC" w:rsidRDefault="003A5DEC">
      <w:pPr>
        <w:widowControl/>
        <w:rPr>
          <w:rFonts w:ascii="Times New Roman" w:eastAsiaTheme="minorEastAsia" w:cs="Times New Roman"/>
          <w:lang w:val="en-CA"/>
        </w:rPr>
      </w:pPr>
    </w:p>
    <w:p w:rsidR="003A5DEC" w:rsidRDefault="003A5DEC">
      <w:pPr>
        <w:widowControl/>
        <w:rPr>
          <w:rFonts w:ascii="Times New Roman" w:eastAsiaTheme="minorEastAsia" w:cs="Times New Roman"/>
          <w:lang w:val="en-CA"/>
        </w:rPr>
      </w:pPr>
    </w:p>
  </w:endnote>
  <w:endnote w:type="continuationSeparator" w:id="0">
    <w:p w:rsidR="003A5DEC" w:rsidRDefault="003A5DEC">
      <w:pPr>
        <w:widowControl/>
        <w:rPr>
          <w:rFonts w:ascii="Times New Roman" w:eastAsiaTheme="minorEastAsia" w:cs="Times New Roman"/>
          <w:lang w:val="en-CA"/>
        </w:rPr>
      </w:pPr>
      <w:r>
        <w:rPr>
          <w:rFonts w:ascii="Times New Roman" w:eastAsiaTheme="minorEastAsia" w:cs="Times New Roman"/>
          <w:lang w:val="en-CA"/>
        </w:rPr>
        <w:continuationSeparator/>
      </w:r>
    </w:p>
    <w:p w:rsidR="003A5DEC" w:rsidRDefault="003A5DEC">
      <w:pPr>
        <w:widowControl/>
        <w:rPr>
          <w:rFonts w:ascii="Times New Roman" w:eastAsiaTheme="minorEastAsia" w:cs="Times New Roman"/>
          <w:lang w:val="en-CA"/>
        </w:rPr>
      </w:pPr>
    </w:p>
    <w:p w:rsidR="003A5DEC" w:rsidRDefault="003A5DEC">
      <w:pPr>
        <w:widowControl/>
        <w:rPr>
          <w:rFonts w:ascii="Times New Roman" w:eastAsiaTheme="minorEastAsia" w:cs="Times New Roman"/>
          <w:lang w:val="en-CA"/>
        </w:rPr>
      </w:pPr>
    </w:p>
    <w:p w:rsidR="003A5DEC" w:rsidRDefault="003A5DEC">
      <w:pPr>
        <w:widowControl/>
        <w:rPr>
          <w:rFonts w:ascii="Times New Roman" w:eastAsiaTheme="minorEastAsia" w:cs="Times New Roman"/>
          <w:lang w:val="en-CA"/>
        </w:rPr>
      </w:pPr>
    </w:p>
    <w:p w:rsidR="003A5DEC" w:rsidRDefault="003A5DEC">
      <w:pPr>
        <w:widowControl/>
        <w:rPr>
          <w:rFonts w:ascii="Times New Roman" w:eastAsiaTheme="minorEastAsia" w:cs="Times New Roman"/>
          <w:lang w:val="en-CA"/>
        </w:rPr>
      </w:pPr>
    </w:p>
    <w:p w:rsidR="003A5DEC" w:rsidRDefault="003A5DEC">
      <w:pPr>
        <w:widowControl/>
        <w:rPr>
          <w:rFonts w:ascii="Times New Roman" w:eastAsiaTheme="minorEastAsia" w:cs="Times New Roman"/>
          <w:lang w:val="en-CA"/>
        </w:rPr>
      </w:pPr>
    </w:p>
    <w:p w:rsidR="003A5DEC" w:rsidRDefault="003A5DEC">
      <w:pPr>
        <w:widowControl/>
        <w:rPr>
          <w:rFonts w:ascii="Times New Roman" w:eastAsiaTheme="minorEastAsia" w:cs="Times New Roman"/>
          <w:lang w:val="en-CA"/>
        </w:rPr>
      </w:pPr>
    </w:p>
    <w:p w:rsidR="003A5DEC" w:rsidRDefault="003A5DEC">
      <w:pPr>
        <w:widowControl/>
        <w:rPr>
          <w:rFonts w:ascii="Times New Roman" w:eastAsiaTheme="minorEastAsia" w:cs="Times New Roman"/>
          <w:lang w:val="en-CA"/>
        </w:rPr>
      </w:pPr>
    </w:p>
    <w:p w:rsidR="003A5DEC" w:rsidRDefault="003A5DEC">
      <w:pPr>
        <w:widowControl/>
        <w:rPr>
          <w:rFonts w:ascii="Times New Roman" w:eastAsiaTheme="minorEastAsia" w:cs="Times New Roman"/>
          <w:lang w:val="en-C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CE9" w:rsidRDefault="00965CE9">
    <w:pPr>
      <w:pStyle w:val="Footer"/>
      <w:widowControl/>
      <w:rPr>
        <w:rFonts w:ascii="Times New Roman" w:eastAsiaTheme="minorEastAsia" w:cs="Times New Roman"/>
        <w:lang w:val="fr-CA"/>
      </w:rPr>
    </w:pPr>
    <w:r>
      <w:rPr>
        <w:rFonts w:ascii="Times New Roman" w:eastAsiaTheme="minorEastAsia" w:cs="Times New Roman"/>
        <w:lang w:val="fr-C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CE9" w:rsidRDefault="00965CE9">
    <w:pPr>
      <w:pStyle w:val="Footer"/>
      <w:widowControl/>
      <w:rPr>
        <w:rFonts w:ascii="Times New Roman" w:eastAsiaTheme="minorEastAsia" w:cs="Times New Roman"/>
        <w:lang w:val="fr-CA"/>
      </w:rPr>
    </w:pPr>
    <w:r>
      <w:rPr>
        <w:rFonts w:ascii="Times New Roman" w:eastAsiaTheme="minorEastAsia" w:cs="Times New Roman"/>
        <w:lang w:val="fr-C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DEC" w:rsidRDefault="003A5DEC">
      <w:pPr>
        <w:widowControl/>
        <w:rPr>
          <w:rFonts w:ascii="Times New Roman" w:eastAsiaTheme="minorEastAsia" w:cs="Times New Roman"/>
          <w:lang w:val="en-CA"/>
        </w:rPr>
      </w:pPr>
      <w:r>
        <w:rPr>
          <w:rFonts w:ascii="Times New Roman" w:eastAsiaTheme="minorEastAsia" w:cs="Times New Roman"/>
          <w:lang w:val="en-CA"/>
        </w:rPr>
        <w:separator/>
      </w:r>
    </w:p>
    <w:p w:rsidR="003A5DEC" w:rsidRDefault="003A5DEC">
      <w:pPr>
        <w:widowControl/>
        <w:rPr>
          <w:rFonts w:ascii="Times New Roman" w:eastAsiaTheme="minorEastAsia" w:cs="Times New Roman"/>
          <w:lang w:val="en-CA"/>
        </w:rPr>
      </w:pPr>
    </w:p>
    <w:p w:rsidR="003A5DEC" w:rsidRDefault="003A5DEC">
      <w:pPr>
        <w:widowControl/>
        <w:rPr>
          <w:rFonts w:ascii="Times New Roman" w:eastAsiaTheme="minorEastAsia" w:cs="Times New Roman"/>
          <w:lang w:val="en-CA"/>
        </w:rPr>
      </w:pPr>
    </w:p>
    <w:p w:rsidR="003A5DEC" w:rsidRDefault="003A5DEC">
      <w:pPr>
        <w:widowControl/>
        <w:rPr>
          <w:rFonts w:ascii="Times New Roman" w:eastAsiaTheme="minorEastAsia" w:cs="Times New Roman"/>
          <w:lang w:val="en-CA"/>
        </w:rPr>
      </w:pPr>
    </w:p>
    <w:p w:rsidR="003A5DEC" w:rsidRDefault="003A5DEC">
      <w:pPr>
        <w:widowControl/>
        <w:rPr>
          <w:rFonts w:ascii="Times New Roman" w:eastAsiaTheme="minorEastAsia" w:cs="Times New Roman"/>
          <w:lang w:val="en-CA"/>
        </w:rPr>
      </w:pPr>
    </w:p>
    <w:p w:rsidR="003A5DEC" w:rsidRDefault="003A5DEC">
      <w:pPr>
        <w:widowControl/>
        <w:rPr>
          <w:rFonts w:ascii="Times New Roman" w:eastAsiaTheme="minorEastAsia" w:cs="Times New Roman"/>
          <w:lang w:val="en-CA"/>
        </w:rPr>
      </w:pPr>
    </w:p>
    <w:p w:rsidR="003A5DEC" w:rsidRDefault="003A5DEC">
      <w:pPr>
        <w:widowControl/>
        <w:rPr>
          <w:rFonts w:ascii="Times New Roman" w:eastAsiaTheme="minorEastAsia" w:cs="Times New Roman"/>
          <w:lang w:val="en-CA"/>
        </w:rPr>
      </w:pPr>
    </w:p>
    <w:p w:rsidR="003A5DEC" w:rsidRDefault="003A5DEC">
      <w:pPr>
        <w:widowControl/>
        <w:rPr>
          <w:rFonts w:ascii="Times New Roman" w:eastAsiaTheme="minorEastAsia" w:cs="Times New Roman"/>
          <w:lang w:val="en-CA"/>
        </w:rPr>
      </w:pPr>
    </w:p>
    <w:p w:rsidR="003A5DEC" w:rsidRDefault="003A5DEC">
      <w:pPr>
        <w:widowControl/>
        <w:rPr>
          <w:rFonts w:ascii="Times New Roman" w:eastAsiaTheme="minorEastAsia" w:cs="Times New Roman"/>
          <w:lang w:val="en-CA"/>
        </w:rPr>
      </w:pPr>
    </w:p>
  </w:footnote>
  <w:footnote w:type="continuationSeparator" w:id="0">
    <w:p w:rsidR="003A5DEC" w:rsidRDefault="003A5DEC">
      <w:pPr>
        <w:widowControl/>
        <w:rPr>
          <w:rFonts w:ascii="Times New Roman" w:eastAsiaTheme="minorEastAsia" w:cs="Times New Roman"/>
          <w:lang w:val="en-CA"/>
        </w:rPr>
      </w:pPr>
      <w:r>
        <w:rPr>
          <w:rFonts w:ascii="Times New Roman" w:eastAsiaTheme="minorEastAsia" w:cs="Times New Roman"/>
          <w:lang w:val="en-CA"/>
        </w:rPr>
        <w:continuationSeparator/>
      </w:r>
    </w:p>
    <w:p w:rsidR="003A5DEC" w:rsidRDefault="003A5DEC">
      <w:pPr>
        <w:widowControl/>
        <w:rPr>
          <w:rFonts w:ascii="Times New Roman" w:eastAsiaTheme="minorEastAsia" w:cs="Times New Roman"/>
          <w:lang w:val="en-CA"/>
        </w:rPr>
      </w:pPr>
    </w:p>
    <w:p w:rsidR="003A5DEC" w:rsidRDefault="003A5DEC">
      <w:pPr>
        <w:widowControl/>
        <w:rPr>
          <w:rFonts w:ascii="Times New Roman" w:eastAsiaTheme="minorEastAsia" w:cs="Times New Roman"/>
          <w:lang w:val="en-CA"/>
        </w:rPr>
      </w:pPr>
    </w:p>
    <w:p w:rsidR="003A5DEC" w:rsidRDefault="003A5DEC">
      <w:pPr>
        <w:widowControl/>
        <w:rPr>
          <w:rFonts w:ascii="Times New Roman" w:eastAsiaTheme="minorEastAsia" w:cs="Times New Roman"/>
          <w:lang w:val="en-CA"/>
        </w:rPr>
      </w:pPr>
    </w:p>
    <w:p w:rsidR="003A5DEC" w:rsidRDefault="003A5DEC">
      <w:pPr>
        <w:widowControl/>
        <w:rPr>
          <w:rFonts w:ascii="Times New Roman" w:eastAsiaTheme="minorEastAsia" w:cs="Times New Roman"/>
          <w:lang w:val="en-CA"/>
        </w:rPr>
      </w:pPr>
    </w:p>
    <w:p w:rsidR="003A5DEC" w:rsidRDefault="003A5DEC">
      <w:pPr>
        <w:widowControl/>
        <w:rPr>
          <w:rFonts w:ascii="Times New Roman" w:eastAsiaTheme="minorEastAsia" w:cs="Times New Roman"/>
          <w:lang w:val="en-CA"/>
        </w:rPr>
      </w:pPr>
    </w:p>
    <w:p w:rsidR="003A5DEC" w:rsidRDefault="003A5DEC">
      <w:pPr>
        <w:widowControl/>
        <w:rPr>
          <w:rFonts w:ascii="Times New Roman" w:eastAsiaTheme="minorEastAsia" w:cs="Times New Roman"/>
          <w:lang w:val="en-CA"/>
        </w:rPr>
      </w:pPr>
    </w:p>
    <w:p w:rsidR="003A5DEC" w:rsidRDefault="003A5DEC">
      <w:pPr>
        <w:widowControl/>
        <w:rPr>
          <w:rFonts w:ascii="Times New Roman" w:eastAsiaTheme="minorEastAsia" w:cs="Times New Roman"/>
          <w:lang w:val="en-CA"/>
        </w:rPr>
      </w:pPr>
    </w:p>
    <w:p w:rsidR="003A5DEC" w:rsidRDefault="003A5DEC">
      <w:pPr>
        <w:widowControl/>
        <w:rPr>
          <w:rFonts w:ascii="Times New Roman" w:eastAsiaTheme="minorEastAsia" w:cs="Times New Roman"/>
          <w:lang w:val="en-C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16E" w:rsidRPr="00D3616E" w:rsidRDefault="003A5DEC" w:rsidP="00D3616E">
    <w:pPr>
      <w:pStyle w:val="Header"/>
      <w:jc w:val="center"/>
      <w:rPr>
        <w:rFonts w:ascii="Arial" w:hAnsi="Arial" w:cs="Arial"/>
        <w:sz w:val="20"/>
        <w:szCs w:val="20"/>
      </w:rPr>
    </w:pPr>
    <w:sdt>
      <w:sdtPr>
        <w:id w:val="-1136028220"/>
        <w:docPartObj>
          <w:docPartGallery w:val="Page Numbers (Top of Page)"/>
          <w:docPartUnique/>
        </w:docPartObj>
      </w:sdtPr>
      <w:sdtEndPr>
        <w:rPr>
          <w:rFonts w:ascii="Arial" w:hAnsi="Arial" w:cs="Arial"/>
          <w:noProof/>
          <w:sz w:val="20"/>
          <w:szCs w:val="20"/>
        </w:rPr>
      </w:sdtEndPr>
      <w:sdtContent>
        <w:r w:rsidR="00D3616E">
          <w:t>-</w:t>
        </w:r>
        <w:r w:rsidR="00D3616E" w:rsidRPr="00D3616E">
          <w:rPr>
            <w:rFonts w:ascii="Arial" w:hAnsi="Arial" w:cs="Arial"/>
            <w:sz w:val="20"/>
            <w:szCs w:val="20"/>
          </w:rPr>
          <w:fldChar w:fldCharType="begin"/>
        </w:r>
        <w:r w:rsidR="00D3616E" w:rsidRPr="00D3616E">
          <w:rPr>
            <w:rFonts w:ascii="Arial" w:hAnsi="Arial" w:cs="Arial"/>
            <w:sz w:val="20"/>
            <w:szCs w:val="20"/>
          </w:rPr>
          <w:instrText xml:space="preserve"> PAGE   \* MERGEFORMAT </w:instrText>
        </w:r>
        <w:r w:rsidR="00D3616E" w:rsidRPr="00D3616E">
          <w:rPr>
            <w:rFonts w:ascii="Arial" w:hAnsi="Arial" w:cs="Arial"/>
            <w:sz w:val="20"/>
            <w:szCs w:val="20"/>
          </w:rPr>
          <w:fldChar w:fldCharType="separate"/>
        </w:r>
        <w:r w:rsidR="00896ED9">
          <w:rPr>
            <w:rFonts w:ascii="Arial" w:hAnsi="Arial" w:cs="Arial"/>
            <w:noProof/>
            <w:sz w:val="20"/>
            <w:szCs w:val="20"/>
          </w:rPr>
          <w:t>16</w:t>
        </w:r>
        <w:r w:rsidR="00D3616E" w:rsidRPr="00D3616E">
          <w:rPr>
            <w:rFonts w:ascii="Arial" w:hAnsi="Arial" w:cs="Arial"/>
            <w:noProof/>
            <w:sz w:val="20"/>
            <w:szCs w:val="20"/>
          </w:rPr>
          <w:fldChar w:fldCharType="end"/>
        </w:r>
      </w:sdtContent>
    </w:sdt>
    <w:r w:rsidR="00D3616E">
      <w:rPr>
        <w:rFonts w:ascii="Arial" w:hAnsi="Arial" w:cs="Arial"/>
        <w:noProof/>
        <w:sz w:val="20"/>
        <w:szCs w:val="20"/>
      </w:rPr>
      <w:t>-</w:t>
    </w:r>
  </w:p>
  <w:p w:rsidR="00965CE9" w:rsidRDefault="00965CE9">
    <w:pPr>
      <w:pStyle w:val="Header"/>
      <w:widowControl/>
      <w:rPr>
        <w:rFonts w:ascii="Times New Roman" w:eastAsiaTheme="minorEastAsia" w:cs="Times New Roman"/>
        <w:lang w:val="fr-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ED9" w:rsidRPr="00896ED9" w:rsidRDefault="00896ED9" w:rsidP="00896ED9">
    <w:pPr>
      <w:pStyle w:val="Header"/>
      <w:jc w:val="right"/>
      <w:rPr>
        <w:rFonts w:ascii="Arial" w:hAnsi="Arial" w:cs="Arial"/>
        <w:sz w:val="20"/>
        <w:szCs w:val="20"/>
      </w:rPr>
    </w:pPr>
    <w:r>
      <w:rPr>
        <w:rFonts w:ascii="Arial" w:hAnsi="Arial" w:cs="Arial"/>
        <w:sz w:val="20"/>
        <w:szCs w:val="20"/>
      </w:rPr>
      <w:t xml:space="preserve">Last </w:t>
    </w:r>
    <w:proofErr w:type="spellStart"/>
    <w:proofErr w:type="gramStart"/>
    <w:r>
      <w:rPr>
        <w:rFonts w:ascii="Arial" w:hAnsi="Arial" w:cs="Arial"/>
        <w:sz w:val="20"/>
        <w:szCs w:val="20"/>
      </w:rPr>
      <w:t>Revised</w:t>
    </w:r>
    <w:proofErr w:type="spellEnd"/>
    <w:r>
      <w:rPr>
        <w:rFonts w:ascii="Arial" w:hAnsi="Arial" w:cs="Arial"/>
        <w:sz w:val="20"/>
        <w:szCs w:val="20"/>
      </w:rPr>
      <w:t>:</w:t>
    </w:r>
    <w:proofErr w:type="gramEnd"/>
    <w:r>
      <w:rPr>
        <w:rFonts w:ascii="Arial" w:hAnsi="Arial" w:cs="Arial"/>
        <w:sz w:val="20"/>
        <w:szCs w:val="20"/>
      </w:rPr>
      <w:t xml:space="preserve"> </w:t>
    </w:r>
    <w:proofErr w:type="spellStart"/>
    <w:r>
      <w:rPr>
        <w:rFonts w:ascii="Arial" w:hAnsi="Arial" w:cs="Arial"/>
        <w:sz w:val="20"/>
        <w:szCs w:val="20"/>
      </w:rPr>
      <w:t>January</w:t>
    </w:r>
    <w:proofErr w:type="spellEnd"/>
    <w:r>
      <w:rPr>
        <w:rFonts w:ascii="Arial" w:hAnsi="Arial" w:cs="Arial"/>
        <w:sz w:val="20"/>
        <w:szCs w:val="20"/>
      </w:rPr>
      <w:t xml:space="preserve"> 2019 </w:t>
    </w:r>
  </w:p>
  <w:p w:rsidR="00965CE9" w:rsidRDefault="00965CE9">
    <w:pPr>
      <w:pStyle w:val="Header"/>
      <w:widowControl/>
      <w:rPr>
        <w:rFonts w:ascii="Times New Roman" w:eastAsiaTheme="minorEastAsia" w:cs="Times New Roman"/>
        <w:lang w:val="fr-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0402FA2"/>
    <w:lvl w:ilvl="0">
      <w:start w:val="1"/>
      <w:numFmt w:val="decimal"/>
      <w:lvlRestart w:val="0"/>
      <w:pStyle w:val="ORGenL1Char"/>
      <w:lvlText w:val="%1."/>
      <w:lvlJc w:val="left"/>
      <w:pPr>
        <w:widowControl w:val="0"/>
        <w:tabs>
          <w:tab w:val="num" w:pos="970"/>
        </w:tabs>
        <w:suppressAutoHyphens/>
        <w:autoSpaceDE w:val="0"/>
        <w:autoSpaceDN w:val="0"/>
        <w:adjustRightInd w:val="0"/>
        <w:ind w:left="250"/>
        <w:jc w:val="center"/>
      </w:pPr>
      <w:rPr>
        <w:rFonts w:ascii="MS Mincho" w:hAnsi="Times New Roman" w:cs="MS Mincho"/>
        <w:b w:val="0"/>
        <w:bCs w:val="0"/>
        <w:sz w:val="24"/>
        <w:szCs w:val="24"/>
      </w:rPr>
    </w:lvl>
    <w:lvl w:ilvl="1">
      <w:start w:val="1"/>
      <w:numFmt w:val="lowerLetter"/>
      <w:pStyle w:val="ORGenL2"/>
      <w:lvlText w:val="(%2)"/>
      <w:lvlJc w:val="left"/>
      <w:pPr>
        <w:widowControl w:val="0"/>
        <w:tabs>
          <w:tab w:val="num" w:pos="1440"/>
        </w:tabs>
        <w:suppressAutoHyphens/>
        <w:autoSpaceDE w:val="0"/>
        <w:autoSpaceDN w:val="0"/>
        <w:adjustRightInd w:val="0"/>
        <w:ind w:left="1440" w:hanging="720"/>
        <w:jc w:val="center"/>
      </w:pPr>
      <w:rPr>
        <w:rFonts w:ascii="Times New Roman" w:hAnsi="Times New Roman" w:cs="Times New Roman"/>
        <w:sz w:val="24"/>
        <w:szCs w:val="24"/>
      </w:rPr>
    </w:lvl>
    <w:lvl w:ilvl="2">
      <w:start w:val="1"/>
      <w:numFmt w:val="lowerRoman"/>
      <w:pStyle w:val="ORGenL3"/>
      <w:lvlText w:val="(%3)"/>
      <w:lvlJc w:val="right"/>
      <w:pPr>
        <w:widowControl w:val="0"/>
        <w:tabs>
          <w:tab w:val="num" w:pos="2160"/>
        </w:tabs>
        <w:suppressAutoHyphens/>
        <w:autoSpaceDE w:val="0"/>
        <w:autoSpaceDN w:val="0"/>
        <w:adjustRightInd w:val="0"/>
        <w:ind w:left="2160" w:hanging="432"/>
        <w:jc w:val="center"/>
      </w:pPr>
      <w:rPr>
        <w:rFonts w:ascii="Times New Roman" w:hAnsi="Times New Roman" w:cs="Times New Roman"/>
        <w:sz w:val="24"/>
        <w:szCs w:val="24"/>
      </w:rPr>
    </w:lvl>
    <w:lvl w:ilvl="3">
      <w:start w:val="1"/>
      <w:numFmt w:val="decimal"/>
      <w:pStyle w:val="ORGenL4"/>
      <w:lvlText w:val="(%4)"/>
      <w:lvlJc w:val="left"/>
      <w:pPr>
        <w:widowControl w:val="0"/>
        <w:tabs>
          <w:tab w:val="num" w:pos="2880"/>
        </w:tabs>
        <w:suppressAutoHyphens/>
        <w:autoSpaceDE w:val="0"/>
        <w:autoSpaceDN w:val="0"/>
        <w:adjustRightInd w:val="0"/>
        <w:ind w:left="2880" w:hanging="720"/>
        <w:jc w:val="center"/>
      </w:pPr>
      <w:rPr>
        <w:rFonts w:ascii="Times New Roman" w:hAnsi="Times New Roman" w:cs="Times New Roman"/>
        <w:sz w:val="24"/>
        <w:szCs w:val="24"/>
      </w:rPr>
    </w:lvl>
    <w:lvl w:ilvl="4">
      <w:start w:val="1"/>
      <w:numFmt w:val="upperLetter"/>
      <w:pStyle w:val="ORGenL5"/>
      <w:lvlText w:val="(%5)"/>
      <w:lvlJc w:val="left"/>
      <w:pPr>
        <w:widowControl w:val="0"/>
        <w:tabs>
          <w:tab w:val="num" w:pos="3600"/>
        </w:tabs>
        <w:suppressAutoHyphens/>
        <w:autoSpaceDE w:val="0"/>
        <w:autoSpaceDN w:val="0"/>
        <w:adjustRightInd w:val="0"/>
        <w:ind w:left="3600" w:hanging="720"/>
        <w:jc w:val="center"/>
      </w:pPr>
      <w:rPr>
        <w:rFonts w:ascii="Times New Roman" w:hAnsi="Times New Roman" w:cs="Times New Roman"/>
        <w:sz w:val="24"/>
        <w:szCs w:val="24"/>
      </w:rPr>
    </w:lvl>
    <w:lvl w:ilvl="5">
      <w:start w:val="1"/>
      <w:numFmt w:val="upperRoman"/>
      <w:pStyle w:val="ORGenL6"/>
      <w:lvlText w:val="(%6)"/>
      <w:lvlJc w:val="left"/>
      <w:pPr>
        <w:widowControl w:val="0"/>
        <w:tabs>
          <w:tab w:val="num" w:pos="4320"/>
        </w:tabs>
        <w:suppressAutoHyphens/>
        <w:autoSpaceDE w:val="0"/>
        <w:autoSpaceDN w:val="0"/>
        <w:adjustRightInd w:val="0"/>
        <w:ind w:left="4320" w:hanging="720"/>
        <w:jc w:val="center"/>
      </w:pPr>
      <w:rPr>
        <w:rFonts w:ascii="Times New Roman" w:hAnsi="Times New Roman" w:cs="Times New Roman"/>
        <w:sz w:val="24"/>
        <w:szCs w:val="24"/>
      </w:rPr>
    </w:lvl>
    <w:lvl w:ilvl="6">
      <w:start w:val="1"/>
      <w:numFmt w:val="decimal"/>
      <w:pStyle w:val="ORGenL7"/>
      <w:lvlText w:val="%7)"/>
      <w:lvlJc w:val="left"/>
      <w:pPr>
        <w:widowControl w:val="0"/>
        <w:tabs>
          <w:tab w:val="num" w:pos="5040"/>
        </w:tabs>
        <w:suppressAutoHyphens/>
        <w:autoSpaceDE w:val="0"/>
        <w:autoSpaceDN w:val="0"/>
        <w:adjustRightInd w:val="0"/>
        <w:ind w:left="5040" w:hanging="720"/>
        <w:jc w:val="center"/>
      </w:pPr>
      <w:rPr>
        <w:rFonts w:ascii="Times New Roman" w:hAnsi="Times New Roman" w:cs="Times New Roman"/>
        <w:sz w:val="24"/>
        <w:szCs w:val="24"/>
      </w:rPr>
    </w:lvl>
    <w:lvl w:ilvl="7">
      <w:start w:val="1"/>
      <w:numFmt w:val="lowerLetter"/>
      <w:pStyle w:val="ORGenL8"/>
      <w:lvlText w:val="%8)"/>
      <w:lvlJc w:val="left"/>
      <w:pPr>
        <w:widowControl w:val="0"/>
        <w:tabs>
          <w:tab w:val="num" w:pos="5760"/>
        </w:tabs>
        <w:suppressAutoHyphens/>
        <w:autoSpaceDE w:val="0"/>
        <w:autoSpaceDN w:val="0"/>
        <w:adjustRightInd w:val="0"/>
        <w:ind w:left="5760" w:hanging="720"/>
        <w:jc w:val="center"/>
      </w:pPr>
      <w:rPr>
        <w:rFonts w:ascii="Times New Roman" w:hAnsi="Times New Roman" w:cs="Times New Roman"/>
        <w:sz w:val="24"/>
        <w:szCs w:val="24"/>
      </w:rPr>
    </w:lvl>
    <w:lvl w:ilvl="8">
      <w:start w:val="1"/>
      <w:numFmt w:val="lowerRoman"/>
      <w:pStyle w:val="ORGenL9"/>
      <w:lvlText w:val="%9)"/>
      <w:lvlJc w:val="left"/>
      <w:pPr>
        <w:widowControl w:val="0"/>
        <w:tabs>
          <w:tab w:val="num" w:pos="6480"/>
        </w:tabs>
        <w:suppressAutoHyphens/>
        <w:autoSpaceDE w:val="0"/>
        <w:autoSpaceDN w:val="0"/>
        <w:adjustRightInd w:val="0"/>
        <w:ind w:left="6480" w:hanging="720"/>
        <w:jc w:val="center"/>
      </w:pPr>
      <w:rPr>
        <w:rFonts w:ascii="Times New Roman" w:hAnsi="Times New Roman" w:cs="Times New Roman"/>
        <w:sz w:val="24"/>
        <w:szCs w:val="24"/>
      </w:rPr>
    </w:lvl>
  </w:abstractNum>
  <w:abstractNum w:abstractNumId="1">
    <w:nsid w:val="00000002"/>
    <w:multiLevelType w:val="multilevel"/>
    <w:tmpl w:val="7872475A"/>
    <w:lvl w:ilvl="0">
      <w:start w:val="1"/>
      <w:numFmt w:val="decimal"/>
      <w:lvlText w:val="%1."/>
      <w:lvlJc w:val="left"/>
      <w:pPr>
        <w:widowControl w:val="0"/>
        <w:tabs>
          <w:tab w:val="num" w:pos="720"/>
        </w:tabs>
        <w:suppressAutoHyphens/>
        <w:autoSpaceDE w:val="0"/>
        <w:autoSpaceDN w:val="0"/>
        <w:adjustRightInd w:val="0"/>
        <w:ind w:left="720" w:hanging="720"/>
        <w:jc w:val="center"/>
      </w:pPr>
      <w:rPr>
        <w:rFonts w:ascii="MS Mincho" w:hAnsi="Times New Roman" w:cs="MS Mincho"/>
        <w:b w:val="0"/>
        <w:bCs w:val="0"/>
        <w:i w:val="0"/>
        <w:iCs w:val="0"/>
        <w:caps w:val="0"/>
        <w:sz w:val="24"/>
        <w:szCs w:val="24"/>
        <w:u w:val="none"/>
      </w:rPr>
    </w:lvl>
    <w:lvl w:ilvl="1">
      <w:start w:val="1"/>
      <w:numFmt w:val="lowerLetter"/>
      <w:lvlText w:val="(%2)"/>
      <w:lvlJc w:val="left"/>
      <w:pPr>
        <w:widowControl w:val="0"/>
        <w:tabs>
          <w:tab w:val="num" w:pos="1440"/>
        </w:tabs>
        <w:suppressAutoHyphens/>
        <w:autoSpaceDE w:val="0"/>
        <w:autoSpaceDN w:val="0"/>
        <w:adjustRightInd w:val="0"/>
        <w:ind w:left="1440" w:hanging="720"/>
        <w:jc w:val="center"/>
      </w:pPr>
      <w:rPr>
        <w:rFonts w:ascii="MS Mincho" w:hAnsi="Times New Roman" w:cs="MS Mincho"/>
        <w:b w:val="0"/>
        <w:bCs w:val="0"/>
        <w:i w:val="0"/>
        <w:iCs w:val="0"/>
        <w:caps w:val="0"/>
        <w:sz w:val="24"/>
        <w:szCs w:val="24"/>
        <w:u w:val="none"/>
      </w:rPr>
    </w:lvl>
    <w:lvl w:ilvl="2">
      <w:start w:val="1"/>
      <w:numFmt w:val="lowerRoman"/>
      <w:lvlText w:val="(%3)"/>
      <w:lvlJc w:val="left"/>
      <w:pPr>
        <w:widowControl w:val="0"/>
        <w:tabs>
          <w:tab w:val="num" w:pos="2160"/>
        </w:tabs>
        <w:suppressAutoHyphens/>
        <w:autoSpaceDE w:val="0"/>
        <w:autoSpaceDN w:val="0"/>
        <w:adjustRightInd w:val="0"/>
        <w:ind w:left="2160" w:hanging="720"/>
        <w:jc w:val="center"/>
      </w:pPr>
      <w:rPr>
        <w:rFonts w:ascii="MS Mincho" w:hAnsi="Times New Roman" w:cs="MS Mincho"/>
        <w:b w:val="0"/>
        <w:bCs w:val="0"/>
        <w:i w:val="0"/>
        <w:iCs w:val="0"/>
        <w:caps w:val="0"/>
        <w:sz w:val="24"/>
        <w:szCs w:val="24"/>
        <w:u w:val="none"/>
      </w:rPr>
    </w:lvl>
    <w:lvl w:ilvl="3">
      <w:start w:val="1"/>
      <w:numFmt w:val="upperLetter"/>
      <w:lvlText w:val="%4."/>
      <w:lvlJc w:val="left"/>
      <w:pPr>
        <w:widowControl w:val="0"/>
        <w:tabs>
          <w:tab w:val="num" w:pos="2880"/>
        </w:tabs>
        <w:suppressAutoHyphens/>
        <w:autoSpaceDE w:val="0"/>
        <w:autoSpaceDN w:val="0"/>
        <w:adjustRightInd w:val="0"/>
        <w:ind w:left="2880" w:hanging="720"/>
        <w:jc w:val="center"/>
      </w:pPr>
      <w:rPr>
        <w:rFonts w:ascii="MS Mincho" w:hAnsi="Times New Roman" w:cs="MS Mincho"/>
        <w:b w:val="0"/>
        <w:bCs w:val="0"/>
        <w:i w:val="0"/>
        <w:iCs w:val="0"/>
        <w:caps w:val="0"/>
        <w:sz w:val="24"/>
        <w:szCs w:val="24"/>
        <w:u w:val="none"/>
      </w:rPr>
    </w:lvl>
    <w:lvl w:ilvl="4">
      <w:start w:val="1"/>
      <w:numFmt w:val="upperRoman"/>
      <w:lvlText w:val="%5."/>
      <w:lvlJc w:val="left"/>
      <w:pPr>
        <w:widowControl w:val="0"/>
        <w:tabs>
          <w:tab w:val="num" w:pos="3600"/>
        </w:tabs>
        <w:suppressAutoHyphens/>
        <w:autoSpaceDE w:val="0"/>
        <w:autoSpaceDN w:val="0"/>
        <w:adjustRightInd w:val="0"/>
        <w:ind w:left="3600" w:hanging="720"/>
        <w:jc w:val="center"/>
      </w:pPr>
      <w:rPr>
        <w:rFonts w:ascii="MS Mincho" w:hAnsi="Times New Roman" w:cs="MS Mincho"/>
        <w:b w:val="0"/>
        <w:bCs w:val="0"/>
        <w:i w:val="0"/>
        <w:iCs w:val="0"/>
        <w:caps w:val="0"/>
        <w:sz w:val="24"/>
        <w:szCs w:val="24"/>
        <w:u w:val="none"/>
      </w:rPr>
    </w:lvl>
    <w:lvl w:ilvl="5">
      <w:start w:val="1"/>
      <w:numFmt w:val="lowerRoman"/>
      <w:lvlText w:val="%6."/>
      <w:lvlJc w:val="left"/>
      <w:pPr>
        <w:widowControl w:val="0"/>
        <w:tabs>
          <w:tab w:val="num" w:pos="4320"/>
        </w:tabs>
        <w:suppressAutoHyphens/>
        <w:autoSpaceDE w:val="0"/>
        <w:autoSpaceDN w:val="0"/>
        <w:adjustRightInd w:val="0"/>
        <w:ind w:left="4320" w:hanging="720"/>
        <w:jc w:val="center"/>
      </w:pPr>
      <w:rPr>
        <w:rFonts w:ascii="MS Mincho" w:hAnsi="Times New Roman" w:cs="MS Mincho"/>
        <w:b w:val="0"/>
        <w:bCs w:val="0"/>
        <w:i w:val="0"/>
        <w:iCs w:val="0"/>
        <w:caps w:val="0"/>
        <w:sz w:val="24"/>
        <w:szCs w:val="24"/>
        <w:u w:val="none"/>
      </w:rPr>
    </w:lvl>
    <w:lvl w:ilvl="6">
      <w:start w:val="1"/>
      <w:numFmt w:val="decimal"/>
      <w:lvlText w:val="%7)"/>
      <w:lvlJc w:val="left"/>
      <w:pPr>
        <w:widowControl w:val="0"/>
        <w:tabs>
          <w:tab w:val="num" w:pos="5040"/>
        </w:tabs>
        <w:suppressAutoHyphens/>
        <w:autoSpaceDE w:val="0"/>
        <w:autoSpaceDN w:val="0"/>
        <w:adjustRightInd w:val="0"/>
        <w:ind w:left="5040" w:hanging="720"/>
        <w:jc w:val="center"/>
      </w:pPr>
      <w:rPr>
        <w:rFonts w:ascii="MS Mincho" w:hAnsi="Times New Roman" w:cs="MS Mincho"/>
        <w:b w:val="0"/>
        <w:bCs w:val="0"/>
        <w:i w:val="0"/>
        <w:iCs w:val="0"/>
        <w:caps w:val="0"/>
        <w:sz w:val="24"/>
        <w:szCs w:val="24"/>
        <w:u w:val="none"/>
      </w:rPr>
    </w:lvl>
    <w:lvl w:ilvl="7">
      <w:start w:val="1"/>
      <w:numFmt w:val="lowerLetter"/>
      <w:lvlText w:val="%8)"/>
      <w:lvlJc w:val="left"/>
      <w:pPr>
        <w:widowControl w:val="0"/>
        <w:tabs>
          <w:tab w:val="num" w:pos="5760"/>
        </w:tabs>
        <w:suppressAutoHyphens/>
        <w:autoSpaceDE w:val="0"/>
        <w:autoSpaceDN w:val="0"/>
        <w:adjustRightInd w:val="0"/>
        <w:ind w:left="5760" w:hanging="720"/>
        <w:jc w:val="center"/>
      </w:pPr>
      <w:rPr>
        <w:rFonts w:ascii="MS Mincho" w:hAnsi="Times New Roman" w:cs="MS Mincho"/>
        <w:b w:val="0"/>
        <w:bCs w:val="0"/>
        <w:i w:val="0"/>
        <w:iCs w:val="0"/>
        <w:caps w:val="0"/>
        <w:sz w:val="24"/>
        <w:szCs w:val="24"/>
        <w:u w:val="none"/>
      </w:rPr>
    </w:lvl>
    <w:lvl w:ilvl="8">
      <w:start w:val="1"/>
      <w:numFmt w:val="lowerRoman"/>
      <w:lvlText w:val="%9)"/>
      <w:lvlJc w:val="left"/>
      <w:pPr>
        <w:widowControl w:val="0"/>
        <w:tabs>
          <w:tab w:val="num" w:pos="6480"/>
        </w:tabs>
        <w:suppressAutoHyphens/>
        <w:autoSpaceDE w:val="0"/>
        <w:autoSpaceDN w:val="0"/>
        <w:adjustRightInd w:val="0"/>
        <w:ind w:left="6480" w:hanging="720"/>
        <w:jc w:val="center"/>
      </w:pPr>
      <w:rPr>
        <w:rFonts w:ascii="MS Mincho" w:hAnsi="Times New Roman" w:cs="MS Mincho"/>
        <w:b w:val="0"/>
        <w:bCs w:val="0"/>
        <w:i w:val="0"/>
        <w:iCs w:val="0"/>
        <w:caps w:val="0"/>
        <w:sz w:val="24"/>
        <w:szCs w:val="24"/>
        <w:u w:val="none"/>
      </w:rPr>
    </w:lvl>
  </w:abstractNum>
  <w:abstractNum w:abstractNumId="2">
    <w:nsid w:val="00000003"/>
    <w:multiLevelType w:val="multilevel"/>
    <w:tmpl w:val="3FF2A0CE"/>
    <w:name w:val="Litigation"/>
    <w:lvl w:ilvl="0">
      <w:start w:val="1"/>
      <w:numFmt w:val="decimal"/>
      <w:pStyle w:val="LitigationL1"/>
      <w:lvlText w:val="%1."/>
      <w:lvlJc w:val="left"/>
      <w:pPr>
        <w:widowControl w:val="0"/>
        <w:tabs>
          <w:tab w:val="num" w:pos="1440"/>
        </w:tabs>
        <w:suppressAutoHyphens/>
        <w:autoSpaceDE w:val="0"/>
        <w:autoSpaceDN w:val="0"/>
        <w:adjustRightInd w:val="0"/>
        <w:jc w:val="center"/>
      </w:pPr>
      <w:rPr>
        <w:rFonts w:ascii="MS Mincho" w:hAnsi="Times New Roman" w:cs="MS Mincho"/>
        <w:b w:val="0"/>
        <w:bCs w:val="0"/>
        <w:i w:val="0"/>
        <w:iCs w:val="0"/>
        <w:caps/>
        <w:smallCaps w:val="0"/>
        <w:strike w:val="0"/>
        <w:dstrike w:val="0"/>
        <w:vanish w:val="0"/>
        <w:color w:val="000000"/>
        <w:sz w:val="24"/>
        <w:szCs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tigationL2"/>
      <w:lvlText w:val="(%2)"/>
      <w:lvlJc w:val="left"/>
      <w:pPr>
        <w:widowControl w:val="0"/>
        <w:tabs>
          <w:tab w:val="num" w:pos="2160"/>
        </w:tabs>
        <w:suppressAutoHyphens/>
        <w:autoSpaceDE w:val="0"/>
        <w:autoSpaceDN w:val="0"/>
        <w:adjustRightInd w:val="0"/>
        <w:ind w:left="2160" w:hanging="720"/>
        <w:jc w:val="center"/>
      </w:pPr>
      <w:rPr>
        <w:rFonts w:ascii="MS Mincho" w:hAnsi="Times New Roman" w:cs="MS Mincho"/>
        <w:b w:val="0"/>
        <w:bCs w:val="0"/>
        <w:i w:val="0"/>
        <w:iCs w:val="0"/>
        <w:caps w:val="0"/>
        <w:smallCaps w:val="0"/>
        <w:strike w:val="0"/>
        <w:dstrike w:val="0"/>
        <w:vanish w:val="0"/>
        <w:color w:val="000000"/>
        <w:sz w:val="24"/>
        <w:szCs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LitigationL3"/>
      <w:lvlText w:val="(%3)"/>
      <w:lvlJc w:val="left"/>
      <w:pPr>
        <w:widowControl w:val="0"/>
        <w:tabs>
          <w:tab w:val="num" w:pos="2160"/>
        </w:tabs>
        <w:suppressAutoHyphens/>
        <w:autoSpaceDE w:val="0"/>
        <w:autoSpaceDN w:val="0"/>
        <w:adjustRightInd w:val="0"/>
        <w:ind w:left="2160" w:hanging="720"/>
        <w:jc w:val="center"/>
      </w:pPr>
      <w:rPr>
        <w:rFonts w:ascii="MS Mincho" w:hAnsi="Times New Roman" w:cs="MS Mincho"/>
        <w:b w:val="0"/>
        <w:bCs w:val="0"/>
        <w:i w:val="0"/>
        <w:iCs w:val="0"/>
        <w:caps w:val="0"/>
        <w:smallCaps w:val="0"/>
        <w:strike w:val="0"/>
        <w:dstrike w:val="0"/>
        <w:vanish w:val="0"/>
        <w:color w:val="000000"/>
        <w:sz w:val="24"/>
        <w:szCs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LitigationL4"/>
      <w:lvlText w:val="(%4)"/>
      <w:lvlJc w:val="left"/>
      <w:pPr>
        <w:widowControl w:val="0"/>
        <w:tabs>
          <w:tab w:val="num" w:pos="2880"/>
        </w:tabs>
        <w:suppressAutoHyphens/>
        <w:autoSpaceDE w:val="0"/>
        <w:autoSpaceDN w:val="0"/>
        <w:adjustRightInd w:val="0"/>
        <w:ind w:left="2880" w:hanging="720"/>
        <w:jc w:val="center"/>
      </w:pPr>
      <w:rPr>
        <w:rFonts w:ascii="MS Mincho" w:hAnsi="Times New Roman" w:cs="MS Mincho"/>
        <w:b w:val="0"/>
        <w:bCs w:val="0"/>
        <w:i w:val="0"/>
        <w:iCs w:val="0"/>
        <w:caps w:val="0"/>
        <w:smallCaps w:val="0"/>
        <w:strike w:val="0"/>
        <w:dstrike w:val="0"/>
        <w:vanish w:val="0"/>
        <w:color w:val="000000"/>
        <w:sz w:val="24"/>
        <w:szCs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itigationL5"/>
      <w:lvlText w:val="(%5)"/>
      <w:lvlJc w:val="left"/>
      <w:pPr>
        <w:widowControl w:val="0"/>
        <w:tabs>
          <w:tab w:val="num" w:pos="3600"/>
        </w:tabs>
        <w:suppressAutoHyphens/>
        <w:autoSpaceDE w:val="0"/>
        <w:autoSpaceDN w:val="0"/>
        <w:adjustRightInd w:val="0"/>
        <w:ind w:left="3600" w:hanging="720"/>
        <w:jc w:val="center"/>
      </w:pPr>
      <w:rPr>
        <w:rFonts w:ascii="MS Mincho" w:hAnsi="Times New Roman" w:cs="MS Mincho"/>
        <w:b w:val="0"/>
        <w:bCs w:val="0"/>
        <w:i w:val="0"/>
        <w:iCs w:val="0"/>
        <w:caps w:val="0"/>
        <w:smallCaps w:val="0"/>
        <w:strike w:val="0"/>
        <w:dstrike w:val="0"/>
        <w:vanish w:val="0"/>
        <w:color w:val="000000"/>
        <w:sz w:val="24"/>
        <w:szCs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itigationL6"/>
      <w:lvlText w:val="%6."/>
      <w:lvlJc w:val="left"/>
      <w:pPr>
        <w:widowControl w:val="0"/>
        <w:tabs>
          <w:tab w:val="num" w:pos="4320"/>
        </w:tabs>
        <w:suppressAutoHyphens/>
        <w:autoSpaceDE w:val="0"/>
        <w:autoSpaceDN w:val="0"/>
        <w:adjustRightInd w:val="0"/>
        <w:ind w:left="4320" w:hanging="720"/>
        <w:jc w:val="center"/>
      </w:pPr>
      <w:rPr>
        <w:rFonts w:ascii="MS Mincho" w:hAnsi="Times New Roman" w:cs="MS Mincho"/>
        <w:b w:val="0"/>
        <w:bCs w:val="0"/>
        <w:i w:val="0"/>
        <w:iCs w:val="0"/>
        <w:caps w:val="0"/>
        <w:smallCaps w:val="0"/>
        <w:strike w:val="0"/>
        <w:dstrike w:val="0"/>
        <w:vanish w:val="0"/>
        <w:color w:val="000000"/>
        <w:sz w:val="24"/>
        <w:szCs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pStyle w:val="LitigationL7"/>
      <w:lvlText w:val="%7."/>
      <w:lvlJc w:val="left"/>
      <w:pPr>
        <w:widowControl w:val="0"/>
        <w:tabs>
          <w:tab w:val="num" w:pos="5040"/>
        </w:tabs>
        <w:suppressAutoHyphens/>
        <w:autoSpaceDE w:val="0"/>
        <w:autoSpaceDN w:val="0"/>
        <w:adjustRightInd w:val="0"/>
        <w:ind w:left="5040" w:hanging="720"/>
        <w:jc w:val="center"/>
      </w:pPr>
      <w:rPr>
        <w:rFonts w:ascii="MS Mincho" w:hAnsi="Times New Roman" w:cs="MS Mincho"/>
        <w:b w:val="0"/>
        <w:bCs w:val="0"/>
        <w:i w:val="0"/>
        <w:iCs w:val="0"/>
        <w:caps w:val="0"/>
        <w:smallCaps w:val="0"/>
        <w:strike w:val="0"/>
        <w:dstrike w:val="0"/>
        <w:vanish w:val="0"/>
        <w:color w:val="000000"/>
        <w:sz w:val="24"/>
        <w:szCs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itigationL8"/>
      <w:lvlText w:val="%8)"/>
      <w:lvlJc w:val="left"/>
      <w:pPr>
        <w:widowControl w:val="0"/>
        <w:tabs>
          <w:tab w:val="num" w:pos="5760"/>
        </w:tabs>
        <w:suppressAutoHyphens/>
        <w:autoSpaceDE w:val="0"/>
        <w:autoSpaceDN w:val="0"/>
        <w:adjustRightInd w:val="0"/>
        <w:ind w:left="5760" w:hanging="720"/>
        <w:jc w:val="center"/>
      </w:pPr>
      <w:rPr>
        <w:rFonts w:ascii="MS Mincho" w:hAnsi="Times New Roman" w:cs="MS Mincho"/>
        <w:b w:val="0"/>
        <w:bCs w:val="0"/>
        <w:i w:val="0"/>
        <w:iCs w:val="0"/>
        <w:caps w:val="0"/>
        <w:smallCaps w:val="0"/>
        <w:strike w:val="0"/>
        <w:dstrike w:val="0"/>
        <w:vanish w:val="0"/>
        <w:color w:val="000000"/>
        <w:sz w:val="24"/>
        <w:szCs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itigationL9"/>
      <w:lvlText w:val="%9)"/>
      <w:lvlJc w:val="left"/>
      <w:pPr>
        <w:widowControl w:val="0"/>
        <w:tabs>
          <w:tab w:val="num" w:pos="6480"/>
        </w:tabs>
        <w:suppressAutoHyphens/>
        <w:autoSpaceDE w:val="0"/>
        <w:autoSpaceDN w:val="0"/>
        <w:adjustRightInd w:val="0"/>
        <w:ind w:left="6480" w:hanging="720"/>
        <w:jc w:val="center"/>
      </w:pPr>
      <w:rPr>
        <w:rFonts w:ascii="MS Mincho" w:hAnsi="Times New Roman" w:cs="MS Mincho"/>
        <w:b w:val="0"/>
        <w:bCs w:val="0"/>
        <w:i w:val="0"/>
        <w:iCs w:val="0"/>
        <w:caps w:val="0"/>
        <w:smallCaps w:val="0"/>
        <w:strike w:val="0"/>
        <w:dstrike w:val="0"/>
        <w:vanish w:val="0"/>
        <w:color w:val="000000"/>
        <w:sz w:val="24"/>
        <w:szCs w:val="24"/>
        <w:u w:val="none"/>
        <w:effect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00000004"/>
    <w:multiLevelType w:val="multilevel"/>
    <w:tmpl w:val="F848999A"/>
    <w:name w:val="zzmpStandard||Standard|2|1|1|1|0|9||1|0|1||1|0|1||1|0|1||1|0|0||1|0|0||1|0|0||1|0|0||1|0|0||"/>
    <w:lvl w:ilvl="0">
      <w:start w:val="1"/>
      <w:numFmt w:val="decimal"/>
      <w:pStyle w:val="StandardL1"/>
      <w:lvlText w:val="%1."/>
      <w:lvlJc w:val="left"/>
      <w:pPr>
        <w:widowControl w:val="0"/>
        <w:tabs>
          <w:tab w:val="num" w:pos="720"/>
        </w:tabs>
        <w:suppressAutoHyphens/>
        <w:autoSpaceDE w:val="0"/>
        <w:autoSpaceDN w:val="0"/>
        <w:adjustRightInd w:val="0"/>
        <w:ind w:left="720" w:hanging="720"/>
        <w:jc w:val="center"/>
      </w:pPr>
      <w:rPr>
        <w:rFonts w:ascii="Arial" w:hAnsi="Arial" w:cs="Arial" w:hint="default"/>
        <w:b w:val="0"/>
        <w:bCs w:val="0"/>
        <w:i w:val="0"/>
        <w:iCs w:val="0"/>
        <w:caps w:val="0"/>
        <w:sz w:val="20"/>
        <w:szCs w:val="20"/>
        <w:u w:val="none"/>
      </w:rPr>
    </w:lvl>
    <w:lvl w:ilvl="1">
      <w:start w:val="1"/>
      <w:numFmt w:val="lowerLetter"/>
      <w:pStyle w:val="StandardL2"/>
      <w:lvlText w:val="(%2)"/>
      <w:lvlJc w:val="left"/>
      <w:pPr>
        <w:widowControl w:val="0"/>
        <w:tabs>
          <w:tab w:val="num" w:pos="1530"/>
        </w:tabs>
        <w:suppressAutoHyphens/>
        <w:autoSpaceDE w:val="0"/>
        <w:autoSpaceDN w:val="0"/>
        <w:adjustRightInd w:val="0"/>
        <w:ind w:left="1530" w:hanging="720"/>
        <w:jc w:val="center"/>
      </w:pPr>
      <w:rPr>
        <w:rFonts w:ascii="Arial" w:hAnsi="Arial" w:cs="Arial" w:hint="default"/>
        <w:b w:val="0"/>
        <w:bCs w:val="0"/>
        <w:i w:val="0"/>
        <w:iCs w:val="0"/>
        <w:caps w:val="0"/>
        <w:sz w:val="20"/>
        <w:szCs w:val="20"/>
        <w:u w:val="none"/>
      </w:rPr>
    </w:lvl>
    <w:lvl w:ilvl="2">
      <w:start w:val="1"/>
      <w:numFmt w:val="lowerRoman"/>
      <w:pStyle w:val="StandardL3"/>
      <w:lvlText w:val="(%3)"/>
      <w:lvlJc w:val="left"/>
      <w:pPr>
        <w:widowControl w:val="0"/>
        <w:tabs>
          <w:tab w:val="num" w:pos="2160"/>
        </w:tabs>
        <w:suppressAutoHyphens/>
        <w:autoSpaceDE w:val="0"/>
        <w:autoSpaceDN w:val="0"/>
        <w:adjustRightInd w:val="0"/>
        <w:ind w:left="2160" w:hanging="720"/>
        <w:jc w:val="center"/>
      </w:pPr>
      <w:rPr>
        <w:rFonts w:ascii="Arial" w:hAnsi="Arial" w:cs="Arial" w:hint="default"/>
        <w:b w:val="0"/>
        <w:bCs w:val="0"/>
        <w:i w:val="0"/>
        <w:iCs w:val="0"/>
        <w:caps w:val="0"/>
        <w:sz w:val="20"/>
        <w:szCs w:val="20"/>
        <w:u w:val="none"/>
      </w:rPr>
    </w:lvl>
    <w:lvl w:ilvl="3">
      <w:start w:val="1"/>
      <w:numFmt w:val="upperLetter"/>
      <w:pStyle w:val="StandardL4"/>
      <w:lvlText w:val="%4."/>
      <w:lvlJc w:val="left"/>
      <w:pPr>
        <w:widowControl w:val="0"/>
        <w:tabs>
          <w:tab w:val="num" w:pos="2880"/>
        </w:tabs>
        <w:suppressAutoHyphens/>
        <w:autoSpaceDE w:val="0"/>
        <w:autoSpaceDN w:val="0"/>
        <w:adjustRightInd w:val="0"/>
        <w:ind w:left="2880" w:hanging="720"/>
        <w:jc w:val="center"/>
      </w:pPr>
      <w:rPr>
        <w:rFonts w:ascii="Times New Roman" w:hAnsi="Times New Roman" w:cs="Times New Roman"/>
        <w:b w:val="0"/>
        <w:bCs w:val="0"/>
        <w:i w:val="0"/>
        <w:iCs w:val="0"/>
        <w:caps w:val="0"/>
        <w:sz w:val="24"/>
        <w:szCs w:val="24"/>
        <w:u w:val="none"/>
      </w:rPr>
    </w:lvl>
    <w:lvl w:ilvl="4">
      <w:start w:val="1"/>
      <w:numFmt w:val="upperRoman"/>
      <w:pStyle w:val="StandardL5"/>
      <w:lvlText w:val="%5."/>
      <w:lvlJc w:val="left"/>
      <w:pPr>
        <w:widowControl w:val="0"/>
        <w:tabs>
          <w:tab w:val="num" w:pos="3600"/>
        </w:tabs>
        <w:suppressAutoHyphens/>
        <w:autoSpaceDE w:val="0"/>
        <w:autoSpaceDN w:val="0"/>
        <w:adjustRightInd w:val="0"/>
        <w:ind w:left="3600" w:hanging="720"/>
        <w:jc w:val="center"/>
      </w:pPr>
      <w:rPr>
        <w:rFonts w:ascii="Times New Roman" w:hAnsi="Times New Roman" w:cs="Times New Roman"/>
        <w:b w:val="0"/>
        <w:bCs w:val="0"/>
        <w:i w:val="0"/>
        <w:iCs w:val="0"/>
        <w:caps w:val="0"/>
        <w:sz w:val="24"/>
        <w:szCs w:val="24"/>
        <w:u w:val="none"/>
      </w:rPr>
    </w:lvl>
    <w:lvl w:ilvl="5">
      <w:start w:val="1"/>
      <w:numFmt w:val="lowerRoman"/>
      <w:pStyle w:val="StandardL6"/>
      <w:lvlText w:val="%6."/>
      <w:lvlJc w:val="left"/>
      <w:pPr>
        <w:widowControl w:val="0"/>
        <w:tabs>
          <w:tab w:val="num" w:pos="4320"/>
        </w:tabs>
        <w:suppressAutoHyphens/>
        <w:autoSpaceDE w:val="0"/>
        <w:autoSpaceDN w:val="0"/>
        <w:adjustRightInd w:val="0"/>
        <w:ind w:left="4320" w:hanging="720"/>
        <w:jc w:val="center"/>
      </w:pPr>
      <w:rPr>
        <w:rFonts w:ascii="Times New Roman" w:hAnsi="Times New Roman" w:cs="Times New Roman"/>
        <w:b w:val="0"/>
        <w:bCs w:val="0"/>
        <w:i w:val="0"/>
        <w:iCs w:val="0"/>
        <w:caps w:val="0"/>
        <w:sz w:val="24"/>
        <w:szCs w:val="24"/>
        <w:u w:val="none"/>
      </w:rPr>
    </w:lvl>
    <w:lvl w:ilvl="6">
      <w:start w:val="1"/>
      <w:numFmt w:val="decimal"/>
      <w:pStyle w:val="StandardL7"/>
      <w:lvlText w:val="%7)"/>
      <w:lvlJc w:val="left"/>
      <w:pPr>
        <w:widowControl w:val="0"/>
        <w:tabs>
          <w:tab w:val="num" w:pos="5040"/>
        </w:tabs>
        <w:suppressAutoHyphens/>
        <w:autoSpaceDE w:val="0"/>
        <w:autoSpaceDN w:val="0"/>
        <w:adjustRightInd w:val="0"/>
        <w:ind w:left="5040" w:hanging="720"/>
        <w:jc w:val="center"/>
      </w:pPr>
      <w:rPr>
        <w:rFonts w:ascii="Times New Roman" w:hAnsi="Times New Roman" w:cs="Times New Roman"/>
        <w:b w:val="0"/>
        <w:bCs w:val="0"/>
        <w:i w:val="0"/>
        <w:iCs w:val="0"/>
        <w:caps w:val="0"/>
        <w:sz w:val="24"/>
        <w:szCs w:val="24"/>
        <w:u w:val="none"/>
      </w:rPr>
    </w:lvl>
    <w:lvl w:ilvl="7">
      <w:start w:val="1"/>
      <w:numFmt w:val="lowerLetter"/>
      <w:pStyle w:val="StandardL8"/>
      <w:lvlText w:val="%8)"/>
      <w:lvlJc w:val="left"/>
      <w:pPr>
        <w:widowControl w:val="0"/>
        <w:tabs>
          <w:tab w:val="num" w:pos="5760"/>
        </w:tabs>
        <w:suppressAutoHyphens/>
        <w:autoSpaceDE w:val="0"/>
        <w:autoSpaceDN w:val="0"/>
        <w:adjustRightInd w:val="0"/>
        <w:ind w:left="5760" w:hanging="720"/>
        <w:jc w:val="center"/>
      </w:pPr>
      <w:rPr>
        <w:rFonts w:ascii="Times New Roman" w:hAnsi="Times New Roman" w:cs="Times New Roman"/>
        <w:b w:val="0"/>
        <w:bCs w:val="0"/>
        <w:i w:val="0"/>
        <w:iCs w:val="0"/>
        <w:caps w:val="0"/>
        <w:sz w:val="24"/>
        <w:szCs w:val="24"/>
        <w:u w:val="none"/>
      </w:rPr>
    </w:lvl>
    <w:lvl w:ilvl="8">
      <w:start w:val="1"/>
      <w:numFmt w:val="lowerRoman"/>
      <w:pStyle w:val="StandardL9"/>
      <w:lvlText w:val="%9)"/>
      <w:lvlJc w:val="left"/>
      <w:pPr>
        <w:widowControl w:val="0"/>
        <w:tabs>
          <w:tab w:val="num" w:pos="6480"/>
        </w:tabs>
        <w:suppressAutoHyphens/>
        <w:autoSpaceDE w:val="0"/>
        <w:autoSpaceDN w:val="0"/>
        <w:adjustRightInd w:val="0"/>
        <w:ind w:left="6480" w:hanging="720"/>
        <w:jc w:val="center"/>
      </w:pPr>
      <w:rPr>
        <w:rFonts w:ascii="Times New Roman" w:hAnsi="Times New Roman" w:cs="Times New Roman"/>
        <w:b w:val="0"/>
        <w:bCs w:val="0"/>
        <w:i w:val="0"/>
        <w:iCs w:val="0"/>
        <w:caps w:val="0"/>
        <w:sz w:val="24"/>
        <w:szCs w:val="24"/>
        <w:u w:val="none"/>
      </w:rPr>
    </w:lvl>
  </w:abstractNum>
  <w:abstractNum w:abstractNumId="4">
    <w:nsid w:val="00000005"/>
    <w:multiLevelType w:val="multilevel"/>
    <w:tmpl w:val="7872475A"/>
    <w:lvl w:ilvl="0">
      <w:start w:val="1"/>
      <w:numFmt w:val="decimal"/>
      <w:lvlText w:val="%1."/>
      <w:lvlJc w:val="left"/>
      <w:pPr>
        <w:widowControl w:val="0"/>
        <w:tabs>
          <w:tab w:val="num" w:pos="720"/>
        </w:tabs>
        <w:suppressAutoHyphens/>
        <w:autoSpaceDE w:val="0"/>
        <w:autoSpaceDN w:val="0"/>
        <w:adjustRightInd w:val="0"/>
        <w:ind w:left="720" w:hanging="720"/>
        <w:jc w:val="center"/>
      </w:pPr>
      <w:rPr>
        <w:rFonts w:ascii="MS Mincho" w:hAnsi="Times New Roman" w:cs="MS Mincho"/>
        <w:b w:val="0"/>
        <w:bCs w:val="0"/>
        <w:i w:val="0"/>
        <w:iCs w:val="0"/>
        <w:caps w:val="0"/>
        <w:sz w:val="24"/>
        <w:szCs w:val="24"/>
        <w:u w:val="none"/>
      </w:rPr>
    </w:lvl>
    <w:lvl w:ilvl="1">
      <w:start w:val="1"/>
      <w:numFmt w:val="lowerLetter"/>
      <w:lvlText w:val="(%2)"/>
      <w:lvlJc w:val="left"/>
      <w:pPr>
        <w:widowControl w:val="0"/>
        <w:tabs>
          <w:tab w:val="num" w:pos="1440"/>
        </w:tabs>
        <w:suppressAutoHyphens/>
        <w:autoSpaceDE w:val="0"/>
        <w:autoSpaceDN w:val="0"/>
        <w:adjustRightInd w:val="0"/>
        <w:ind w:left="1440" w:hanging="720"/>
        <w:jc w:val="center"/>
      </w:pPr>
      <w:rPr>
        <w:rFonts w:ascii="MS Mincho" w:hAnsi="Times New Roman" w:cs="MS Mincho"/>
        <w:b w:val="0"/>
        <w:bCs w:val="0"/>
        <w:i w:val="0"/>
        <w:iCs w:val="0"/>
        <w:caps w:val="0"/>
        <w:sz w:val="24"/>
        <w:szCs w:val="24"/>
        <w:u w:val="none"/>
      </w:rPr>
    </w:lvl>
    <w:lvl w:ilvl="2">
      <w:start w:val="1"/>
      <w:numFmt w:val="lowerRoman"/>
      <w:lvlText w:val="(%3)"/>
      <w:lvlJc w:val="left"/>
      <w:pPr>
        <w:widowControl w:val="0"/>
        <w:tabs>
          <w:tab w:val="num" w:pos="2160"/>
        </w:tabs>
        <w:suppressAutoHyphens/>
        <w:autoSpaceDE w:val="0"/>
        <w:autoSpaceDN w:val="0"/>
        <w:adjustRightInd w:val="0"/>
        <w:ind w:left="2160" w:hanging="720"/>
        <w:jc w:val="center"/>
      </w:pPr>
      <w:rPr>
        <w:rFonts w:ascii="MS Mincho" w:hAnsi="Times New Roman" w:cs="MS Mincho"/>
        <w:b w:val="0"/>
        <w:bCs w:val="0"/>
        <w:i w:val="0"/>
        <w:iCs w:val="0"/>
        <w:caps w:val="0"/>
        <w:sz w:val="24"/>
        <w:szCs w:val="24"/>
        <w:u w:val="none"/>
      </w:rPr>
    </w:lvl>
    <w:lvl w:ilvl="3">
      <w:start w:val="1"/>
      <w:numFmt w:val="upperLetter"/>
      <w:lvlText w:val="%4."/>
      <w:lvlJc w:val="left"/>
      <w:pPr>
        <w:widowControl w:val="0"/>
        <w:tabs>
          <w:tab w:val="num" w:pos="2880"/>
        </w:tabs>
        <w:suppressAutoHyphens/>
        <w:autoSpaceDE w:val="0"/>
        <w:autoSpaceDN w:val="0"/>
        <w:adjustRightInd w:val="0"/>
        <w:ind w:left="2880" w:hanging="720"/>
        <w:jc w:val="center"/>
      </w:pPr>
      <w:rPr>
        <w:rFonts w:ascii="MS Mincho" w:hAnsi="Times New Roman" w:cs="MS Mincho"/>
        <w:b w:val="0"/>
        <w:bCs w:val="0"/>
        <w:i w:val="0"/>
        <w:iCs w:val="0"/>
        <w:caps w:val="0"/>
        <w:sz w:val="24"/>
        <w:szCs w:val="24"/>
        <w:u w:val="none"/>
      </w:rPr>
    </w:lvl>
    <w:lvl w:ilvl="4">
      <w:start w:val="1"/>
      <w:numFmt w:val="upperRoman"/>
      <w:lvlText w:val="%5."/>
      <w:lvlJc w:val="left"/>
      <w:pPr>
        <w:widowControl w:val="0"/>
        <w:tabs>
          <w:tab w:val="num" w:pos="3600"/>
        </w:tabs>
        <w:suppressAutoHyphens/>
        <w:autoSpaceDE w:val="0"/>
        <w:autoSpaceDN w:val="0"/>
        <w:adjustRightInd w:val="0"/>
        <w:ind w:left="3600" w:hanging="720"/>
        <w:jc w:val="center"/>
      </w:pPr>
      <w:rPr>
        <w:rFonts w:ascii="MS Mincho" w:hAnsi="Times New Roman" w:cs="MS Mincho"/>
        <w:b w:val="0"/>
        <w:bCs w:val="0"/>
        <w:i w:val="0"/>
        <w:iCs w:val="0"/>
        <w:caps w:val="0"/>
        <w:sz w:val="24"/>
        <w:szCs w:val="24"/>
        <w:u w:val="none"/>
      </w:rPr>
    </w:lvl>
    <w:lvl w:ilvl="5">
      <w:start w:val="1"/>
      <w:numFmt w:val="lowerRoman"/>
      <w:lvlText w:val="%6."/>
      <w:lvlJc w:val="left"/>
      <w:pPr>
        <w:widowControl w:val="0"/>
        <w:tabs>
          <w:tab w:val="num" w:pos="4320"/>
        </w:tabs>
        <w:suppressAutoHyphens/>
        <w:autoSpaceDE w:val="0"/>
        <w:autoSpaceDN w:val="0"/>
        <w:adjustRightInd w:val="0"/>
        <w:ind w:left="4320" w:hanging="720"/>
        <w:jc w:val="center"/>
      </w:pPr>
      <w:rPr>
        <w:rFonts w:ascii="MS Mincho" w:hAnsi="Times New Roman" w:cs="MS Mincho"/>
        <w:b w:val="0"/>
        <w:bCs w:val="0"/>
        <w:i w:val="0"/>
        <w:iCs w:val="0"/>
        <w:caps w:val="0"/>
        <w:sz w:val="24"/>
        <w:szCs w:val="24"/>
        <w:u w:val="none"/>
      </w:rPr>
    </w:lvl>
    <w:lvl w:ilvl="6">
      <w:start w:val="1"/>
      <w:numFmt w:val="decimal"/>
      <w:lvlText w:val="%7)"/>
      <w:lvlJc w:val="left"/>
      <w:pPr>
        <w:widowControl w:val="0"/>
        <w:tabs>
          <w:tab w:val="num" w:pos="5040"/>
        </w:tabs>
        <w:suppressAutoHyphens/>
        <w:autoSpaceDE w:val="0"/>
        <w:autoSpaceDN w:val="0"/>
        <w:adjustRightInd w:val="0"/>
        <w:ind w:left="5040" w:hanging="720"/>
        <w:jc w:val="center"/>
      </w:pPr>
      <w:rPr>
        <w:rFonts w:ascii="MS Mincho" w:hAnsi="Times New Roman" w:cs="MS Mincho"/>
        <w:b w:val="0"/>
        <w:bCs w:val="0"/>
        <w:i w:val="0"/>
        <w:iCs w:val="0"/>
        <w:caps w:val="0"/>
        <w:sz w:val="24"/>
        <w:szCs w:val="24"/>
        <w:u w:val="none"/>
      </w:rPr>
    </w:lvl>
    <w:lvl w:ilvl="7">
      <w:start w:val="1"/>
      <w:numFmt w:val="lowerLetter"/>
      <w:lvlText w:val="%8)"/>
      <w:lvlJc w:val="left"/>
      <w:pPr>
        <w:widowControl w:val="0"/>
        <w:tabs>
          <w:tab w:val="num" w:pos="5760"/>
        </w:tabs>
        <w:suppressAutoHyphens/>
        <w:autoSpaceDE w:val="0"/>
        <w:autoSpaceDN w:val="0"/>
        <w:adjustRightInd w:val="0"/>
        <w:ind w:left="5760" w:hanging="720"/>
        <w:jc w:val="center"/>
      </w:pPr>
      <w:rPr>
        <w:rFonts w:ascii="MS Mincho" w:hAnsi="Times New Roman" w:cs="MS Mincho"/>
        <w:b w:val="0"/>
        <w:bCs w:val="0"/>
        <w:i w:val="0"/>
        <w:iCs w:val="0"/>
        <w:caps w:val="0"/>
        <w:sz w:val="24"/>
        <w:szCs w:val="24"/>
        <w:u w:val="none"/>
      </w:rPr>
    </w:lvl>
    <w:lvl w:ilvl="8">
      <w:start w:val="1"/>
      <w:numFmt w:val="lowerRoman"/>
      <w:lvlText w:val="%9)"/>
      <w:lvlJc w:val="left"/>
      <w:pPr>
        <w:widowControl w:val="0"/>
        <w:tabs>
          <w:tab w:val="num" w:pos="6480"/>
        </w:tabs>
        <w:suppressAutoHyphens/>
        <w:autoSpaceDE w:val="0"/>
        <w:autoSpaceDN w:val="0"/>
        <w:adjustRightInd w:val="0"/>
        <w:ind w:left="6480" w:hanging="720"/>
        <w:jc w:val="center"/>
      </w:pPr>
      <w:rPr>
        <w:rFonts w:ascii="MS Mincho" w:hAnsi="Times New Roman" w:cs="MS Mincho"/>
        <w:b w:val="0"/>
        <w:bCs w:val="0"/>
        <w:i w:val="0"/>
        <w:iCs w:val="0"/>
        <w:caps w:val="0"/>
        <w:sz w:val="24"/>
        <w:szCs w:val="24"/>
        <w:u w:val="none"/>
      </w:rPr>
    </w:lvl>
  </w:abstractNum>
  <w:abstractNum w:abstractNumId="5">
    <w:nsid w:val="00000006"/>
    <w:multiLevelType w:val="multilevel"/>
    <w:tmpl w:val="068EB764"/>
    <w:lvl w:ilvl="0">
      <w:start w:val="1"/>
      <w:numFmt w:val="decimal"/>
      <w:lvlRestart w:val="0"/>
      <w:lvlText w:val="%1."/>
      <w:lvlJc w:val="left"/>
      <w:pPr>
        <w:widowControl w:val="0"/>
        <w:tabs>
          <w:tab w:val="num" w:pos="720"/>
        </w:tabs>
        <w:suppressAutoHyphens/>
        <w:autoSpaceDE w:val="0"/>
        <w:autoSpaceDN w:val="0"/>
        <w:adjustRightInd w:val="0"/>
        <w:ind w:left="720" w:hanging="720"/>
        <w:jc w:val="center"/>
      </w:pPr>
      <w:rPr>
        <w:rFonts w:ascii="MS Mincho" w:hAnsi="Times New Roman" w:cs="MS Mincho"/>
        <w:b w:val="0"/>
        <w:bCs w:val="0"/>
        <w:sz w:val="24"/>
        <w:szCs w:val="24"/>
      </w:rPr>
    </w:lvl>
    <w:lvl w:ilvl="1">
      <w:start w:val="1"/>
      <w:numFmt w:val="lowerLetter"/>
      <w:lvlText w:val="(%2)"/>
      <w:lvlJc w:val="left"/>
      <w:pPr>
        <w:widowControl w:val="0"/>
        <w:tabs>
          <w:tab w:val="num" w:pos="1440"/>
        </w:tabs>
        <w:suppressAutoHyphens/>
        <w:autoSpaceDE w:val="0"/>
        <w:autoSpaceDN w:val="0"/>
        <w:adjustRightInd w:val="0"/>
        <w:ind w:left="1440" w:hanging="720"/>
        <w:jc w:val="center"/>
      </w:pPr>
      <w:rPr>
        <w:rFonts w:ascii="MS Mincho" w:hAnsi="Times New Roman" w:cs="MS Mincho"/>
        <w:sz w:val="24"/>
        <w:szCs w:val="24"/>
      </w:rPr>
    </w:lvl>
    <w:lvl w:ilvl="2">
      <w:start w:val="1"/>
      <w:numFmt w:val="lowerRoman"/>
      <w:lvlText w:val="(%3)"/>
      <w:lvlJc w:val="right"/>
      <w:pPr>
        <w:widowControl w:val="0"/>
        <w:tabs>
          <w:tab w:val="num" w:pos="2160"/>
        </w:tabs>
        <w:suppressAutoHyphens/>
        <w:autoSpaceDE w:val="0"/>
        <w:autoSpaceDN w:val="0"/>
        <w:adjustRightInd w:val="0"/>
        <w:ind w:left="2160" w:hanging="432"/>
        <w:jc w:val="center"/>
      </w:pPr>
      <w:rPr>
        <w:rFonts w:ascii="MS Mincho" w:hAnsi="Times New Roman" w:cs="MS Mincho"/>
        <w:sz w:val="24"/>
        <w:szCs w:val="24"/>
      </w:rPr>
    </w:lvl>
    <w:lvl w:ilvl="3">
      <w:start w:val="1"/>
      <w:numFmt w:val="decimal"/>
      <w:lvlText w:val="(%4)"/>
      <w:lvlJc w:val="left"/>
      <w:pPr>
        <w:widowControl w:val="0"/>
        <w:tabs>
          <w:tab w:val="num" w:pos="2880"/>
        </w:tabs>
        <w:suppressAutoHyphens/>
        <w:autoSpaceDE w:val="0"/>
        <w:autoSpaceDN w:val="0"/>
        <w:adjustRightInd w:val="0"/>
        <w:ind w:left="2880" w:hanging="720"/>
        <w:jc w:val="center"/>
      </w:pPr>
      <w:rPr>
        <w:rFonts w:ascii="MS Mincho" w:hAnsi="Times New Roman" w:cs="MS Mincho"/>
        <w:sz w:val="24"/>
        <w:szCs w:val="24"/>
      </w:rPr>
    </w:lvl>
    <w:lvl w:ilvl="4">
      <w:start w:val="1"/>
      <w:numFmt w:val="upperLetter"/>
      <w:lvlText w:val="(%5)"/>
      <w:lvlJc w:val="left"/>
      <w:pPr>
        <w:widowControl w:val="0"/>
        <w:tabs>
          <w:tab w:val="num" w:pos="3600"/>
        </w:tabs>
        <w:suppressAutoHyphens/>
        <w:autoSpaceDE w:val="0"/>
        <w:autoSpaceDN w:val="0"/>
        <w:adjustRightInd w:val="0"/>
        <w:ind w:left="3600" w:hanging="720"/>
        <w:jc w:val="center"/>
      </w:pPr>
      <w:rPr>
        <w:rFonts w:ascii="MS Mincho" w:hAnsi="Times New Roman" w:cs="MS Mincho"/>
        <w:sz w:val="24"/>
        <w:szCs w:val="24"/>
      </w:rPr>
    </w:lvl>
    <w:lvl w:ilvl="5">
      <w:start w:val="1"/>
      <w:numFmt w:val="upperRoman"/>
      <w:lvlText w:val="(%6)"/>
      <w:lvlJc w:val="left"/>
      <w:pPr>
        <w:widowControl w:val="0"/>
        <w:tabs>
          <w:tab w:val="num" w:pos="4320"/>
        </w:tabs>
        <w:suppressAutoHyphens/>
        <w:autoSpaceDE w:val="0"/>
        <w:autoSpaceDN w:val="0"/>
        <w:adjustRightInd w:val="0"/>
        <w:ind w:left="4320" w:hanging="720"/>
        <w:jc w:val="center"/>
      </w:pPr>
      <w:rPr>
        <w:rFonts w:ascii="MS Mincho" w:hAnsi="Times New Roman" w:cs="MS Mincho"/>
        <w:sz w:val="24"/>
        <w:szCs w:val="24"/>
      </w:rPr>
    </w:lvl>
    <w:lvl w:ilvl="6">
      <w:start w:val="1"/>
      <w:numFmt w:val="decimal"/>
      <w:lvlText w:val="%7)"/>
      <w:lvlJc w:val="left"/>
      <w:pPr>
        <w:widowControl w:val="0"/>
        <w:tabs>
          <w:tab w:val="num" w:pos="5040"/>
        </w:tabs>
        <w:suppressAutoHyphens/>
        <w:autoSpaceDE w:val="0"/>
        <w:autoSpaceDN w:val="0"/>
        <w:adjustRightInd w:val="0"/>
        <w:ind w:left="5040" w:hanging="720"/>
        <w:jc w:val="center"/>
      </w:pPr>
      <w:rPr>
        <w:rFonts w:ascii="MS Mincho" w:hAnsi="Times New Roman" w:cs="MS Mincho"/>
        <w:sz w:val="24"/>
        <w:szCs w:val="24"/>
      </w:rPr>
    </w:lvl>
    <w:lvl w:ilvl="7">
      <w:start w:val="1"/>
      <w:numFmt w:val="lowerLetter"/>
      <w:lvlText w:val="%8)"/>
      <w:lvlJc w:val="left"/>
      <w:pPr>
        <w:widowControl w:val="0"/>
        <w:tabs>
          <w:tab w:val="num" w:pos="5760"/>
        </w:tabs>
        <w:suppressAutoHyphens/>
        <w:autoSpaceDE w:val="0"/>
        <w:autoSpaceDN w:val="0"/>
        <w:adjustRightInd w:val="0"/>
        <w:ind w:left="5760" w:hanging="720"/>
        <w:jc w:val="center"/>
      </w:pPr>
      <w:rPr>
        <w:rFonts w:ascii="MS Mincho" w:hAnsi="Times New Roman" w:cs="MS Mincho"/>
        <w:sz w:val="24"/>
        <w:szCs w:val="24"/>
      </w:rPr>
    </w:lvl>
    <w:lvl w:ilvl="8">
      <w:start w:val="1"/>
      <w:numFmt w:val="lowerRoman"/>
      <w:lvlText w:val="%9)"/>
      <w:lvlJc w:val="left"/>
      <w:pPr>
        <w:widowControl w:val="0"/>
        <w:tabs>
          <w:tab w:val="num" w:pos="6480"/>
        </w:tabs>
        <w:suppressAutoHyphens/>
        <w:autoSpaceDE w:val="0"/>
        <w:autoSpaceDN w:val="0"/>
        <w:adjustRightInd w:val="0"/>
        <w:ind w:left="6480" w:hanging="720"/>
        <w:jc w:val="center"/>
      </w:pPr>
      <w:rPr>
        <w:rFonts w:ascii="MS Mincho" w:hAnsi="Times New Roman" w:cs="MS Mincho"/>
        <w:sz w:val="24"/>
        <w:szCs w:val="24"/>
      </w:rPr>
    </w:lvl>
  </w:abstractNum>
  <w:abstractNum w:abstractNumId="6">
    <w:nsid w:val="00000007"/>
    <w:multiLevelType w:val="multilevel"/>
    <w:tmpl w:val="7872475A"/>
    <w:lvl w:ilvl="0">
      <w:start w:val="1"/>
      <w:numFmt w:val="decimal"/>
      <w:lvlText w:val="%1."/>
      <w:lvlJc w:val="left"/>
      <w:pPr>
        <w:widowControl w:val="0"/>
        <w:tabs>
          <w:tab w:val="num" w:pos="720"/>
        </w:tabs>
        <w:suppressAutoHyphens/>
        <w:autoSpaceDE w:val="0"/>
        <w:autoSpaceDN w:val="0"/>
        <w:adjustRightInd w:val="0"/>
        <w:ind w:left="720" w:hanging="720"/>
        <w:jc w:val="center"/>
      </w:pPr>
      <w:rPr>
        <w:rFonts w:ascii="MS Mincho" w:hAnsi="Times New Roman" w:cs="MS Mincho"/>
        <w:b w:val="0"/>
        <w:bCs w:val="0"/>
        <w:i w:val="0"/>
        <w:iCs w:val="0"/>
        <w:caps w:val="0"/>
        <w:sz w:val="24"/>
        <w:szCs w:val="24"/>
        <w:u w:val="none"/>
      </w:rPr>
    </w:lvl>
    <w:lvl w:ilvl="1">
      <w:start w:val="1"/>
      <w:numFmt w:val="lowerLetter"/>
      <w:lvlText w:val="(%2)"/>
      <w:lvlJc w:val="left"/>
      <w:pPr>
        <w:widowControl w:val="0"/>
        <w:tabs>
          <w:tab w:val="num" w:pos="1440"/>
        </w:tabs>
        <w:suppressAutoHyphens/>
        <w:autoSpaceDE w:val="0"/>
        <w:autoSpaceDN w:val="0"/>
        <w:adjustRightInd w:val="0"/>
        <w:ind w:left="1440" w:hanging="720"/>
        <w:jc w:val="center"/>
      </w:pPr>
      <w:rPr>
        <w:rFonts w:ascii="MS Mincho" w:hAnsi="Times New Roman" w:cs="MS Mincho"/>
        <w:b w:val="0"/>
        <w:bCs w:val="0"/>
        <w:i w:val="0"/>
        <w:iCs w:val="0"/>
        <w:caps w:val="0"/>
        <w:sz w:val="24"/>
        <w:szCs w:val="24"/>
        <w:u w:val="none"/>
      </w:rPr>
    </w:lvl>
    <w:lvl w:ilvl="2">
      <w:start w:val="1"/>
      <w:numFmt w:val="lowerRoman"/>
      <w:lvlText w:val="(%3)"/>
      <w:lvlJc w:val="left"/>
      <w:pPr>
        <w:widowControl w:val="0"/>
        <w:tabs>
          <w:tab w:val="num" w:pos="2160"/>
        </w:tabs>
        <w:suppressAutoHyphens/>
        <w:autoSpaceDE w:val="0"/>
        <w:autoSpaceDN w:val="0"/>
        <w:adjustRightInd w:val="0"/>
        <w:ind w:left="2160" w:hanging="720"/>
        <w:jc w:val="center"/>
      </w:pPr>
      <w:rPr>
        <w:rFonts w:ascii="MS Mincho" w:hAnsi="Times New Roman" w:cs="MS Mincho"/>
        <w:b w:val="0"/>
        <w:bCs w:val="0"/>
        <w:i w:val="0"/>
        <w:iCs w:val="0"/>
        <w:caps w:val="0"/>
        <w:sz w:val="24"/>
        <w:szCs w:val="24"/>
        <w:u w:val="none"/>
      </w:rPr>
    </w:lvl>
    <w:lvl w:ilvl="3">
      <w:start w:val="1"/>
      <w:numFmt w:val="upperLetter"/>
      <w:lvlText w:val="%4."/>
      <w:lvlJc w:val="left"/>
      <w:pPr>
        <w:widowControl w:val="0"/>
        <w:tabs>
          <w:tab w:val="num" w:pos="2880"/>
        </w:tabs>
        <w:suppressAutoHyphens/>
        <w:autoSpaceDE w:val="0"/>
        <w:autoSpaceDN w:val="0"/>
        <w:adjustRightInd w:val="0"/>
        <w:ind w:left="2880" w:hanging="720"/>
        <w:jc w:val="center"/>
      </w:pPr>
      <w:rPr>
        <w:rFonts w:ascii="MS Mincho" w:hAnsi="Times New Roman" w:cs="MS Mincho"/>
        <w:b w:val="0"/>
        <w:bCs w:val="0"/>
        <w:i w:val="0"/>
        <w:iCs w:val="0"/>
        <w:caps w:val="0"/>
        <w:sz w:val="24"/>
        <w:szCs w:val="24"/>
        <w:u w:val="none"/>
      </w:rPr>
    </w:lvl>
    <w:lvl w:ilvl="4">
      <w:start w:val="1"/>
      <w:numFmt w:val="upperRoman"/>
      <w:lvlText w:val="%5."/>
      <w:lvlJc w:val="left"/>
      <w:pPr>
        <w:widowControl w:val="0"/>
        <w:tabs>
          <w:tab w:val="num" w:pos="3600"/>
        </w:tabs>
        <w:suppressAutoHyphens/>
        <w:autoSpaceDE w:val="0"/>
        <w:autoSpaceDN w:val="0"/>
        <w:adjustRightInd w:val="0"/>
        <w:ind w:left="3600" w:hanging="720"/>
        <w:jc w:val="center"/>
      </w:pPr>
      <w:rPr>
        <w:rFonts w:ascii="MS Mincho" w:hAnsi="Times New Roman" w:cs="MS Mincho"/>
        <w:b w:val="0"/>
        <w:bCs w:val="0"/>
        <w:i w:val="0"/>
        <w:iCs w:val="0"/>
        <w:caps w:val="0"/>
        <w:sz w:val="24"/>
        <w:szCs w:val="24"/>
        <w:u w:val="none"/>
      </w:rPr>
    </w:lvl>
    <w:lvl w:ilvl="5">
      <w:start w:val="1"/>
      <w:numFmt w:val="lowerRoman"/>
      <w:lvlText w:val="%6."/>
      <w:lvlJc w:val="left"/>
      <w:pPr>
        <w:widowControl w:val="0"/>
        <w:tabs>
          <w:tab w:val="num" w:pos="4320"/>
        </w:tabs>
        <w:suppressAutoHyphens/>
        <w:autoSpaceDE w:val="0"/>
        <w:autoSpaceDN w:val="0"/>
        <w:adjustRightInd w:val="0"/>
        <w:ind w:left="4320" w:hanging="720"/>
        <w:jc w:val="center"/>
      </w:pPr>
      <w:rPr>
        <w:rFonts w:ascii="MS Mincho" w:hAnsi="Times New Roman" w:cs="MS Mincho"/>
        <w:b w:val="0"/>
        <w:bCs w:val="0"/>
        <w:i w:val="0"/>
        <w:iCs w:val="0"/>
        <w:caps w:val="0"/>
        <w:sz w:val="24"/>
        <w:szCs w:val="24"/>
        <w:u w:val="none"/>
      </w:rPr>
    </w:lvl>
    <w:lvl w:ilvl="6">
      <w:start w:val="1"/>
      <w:numFmt w:val="decimal"/>
      <w:lvlText w:val="%7)"/>
      <w:lvlJc w:val="left"/>
      <w:pPr>
        <w:widowControl w:val="0"/>
        <w:tabs>
          <w:tab w:val="num" w:pos="5040"/>
        </w:tabs>
        <w:suppressAutoHyphens/>
        <w:autoSpaceDE w:val="0"/>
        <w:autoSpaceDN w:val="0"/>
        <w:adjustRightInd w:val="0"/>
        <w:ind w:left="5040" w:hanging="720"/>
        <w:jc w:val="center"/>
      </w:pPr>
      <w:rPr>
        <w:rFonts w:ascii="MS Mincho" w:hAnsi="Times New Roman" w:cs="MS Mincho"/>
        <w:b w:val="0"/>
        <w:bCs w:val="0"/>
        <w:i w:val="0"/>
        <w:iCs w:val="0"/>
        <w:caps w:val="0"/>
        <w:sz w:val="24"/>
        <w:szCs w:val="24"/>
        <w:u w:val="none"/>
      </w:rPr>
    </w:lvl>
    <w:lvl w:ilvl="7">
      <w:start w:val="1"/>
      <w:numFmt w:val="lowerLetter"/>
      <w:lvlText w:val="%8)"/>
      <w:lvlJc w:val="left"/>
      <w:pPr>
        <w:widowControl w:val="0"/>
        <w:tabs>
          <w:tab w:val="num" w:pos="5760"/>
        </w:tabs>
        <w:suppressAutoHyphens/>
        <w:autoSpaceDE w:val="0"/>
        <w:autoSpaceDN w:val="0"/>
        <w:adjustRightInd w:val="0"/>
        <w:ind w:left="5760" w:hanging="720"/>
        <w:jc w:val="center"/>
      </w:pPr>
      <w:rPr>
        <w:rFonts w:ascii="MS Mincho" w:hAnsi="Times New Roman" w:cs="MS Mincho"/>
        <w:b w:val="0"/>
        <w:bCs w:val="0"/>
        <w:i w:val="0"/>
        <w:iCs w:val="0"/>
        <w:caps w:val="0"/>
        <w:sz w:val="24"/>
        <w:szCs w:val="24"/>
        <w:u w:val="none"/>
      </w:rPr>
    </w:lvl>
    <w:lvl w:ilvl="8">
      <w:start w:val="1"/>
      <w:numFmt w:val="lowerRoman"/>
      <w:lvlText w:val="%9)"/>
      <w:lvlJc w:val="left"/>
      <w:pPr>
        <w:widowControl w:val="0"/>
        <w:tabs>
          <w:tab w:val="num" w:pos="6480"/>
        </w:tabs>
        <w:suppressAutoHyphens/>
        <w:autoSpaceDE w:val="0"/>
        <w:autoSpaceDN w:val="0"/>
        <w:adjustRightInd w:val="0"/>
        <w:ind w:left="6480" w:hanging="720"/>
        <w:jc w:val="center"/>
      </w:pPr>
      <w:rPr>
        <w:rFonts w:ascii="MS Mincho" w:hAnsi="Times New Roman" w:cs="MS Mincho"/>
        <w:b w:val="0"/>
        <w:bCs w:val="0"/>
        <w:i w:val="0"/>
        <w:iCs w:val="0"/>
        <w:caps w:val="0"/>
        <w:sz w:val="24"/>
        <w:szCs w:val="24"/>
        <w:u w:val="none"/>
      </w:rPr>
    </w:lvl>
  </w:abstractNum>
  <w:abstractNum w:abstractNumId="7">
    <w:nsid w:val="00000008"/>
    <w:multiLevelType w:val="singleLevel"/>
    <w:tmpl w:val="1B32C140"/>
    <w:lvl w:ilvl="0">
      <w:start w:val="1"/>
      <w:numFmt w:val="bullet"/>
      <w:pStyle w:val="ORBulletList"/>
      <w:lvlText w:val=""/>
      <w:lvlJc w:val="left"/>
      <w:pPr>
        <w:widowControl w:val="0"/>
        <w:tabs>
          <w:tab w:val="num" w:pos="1440"/>
        </w:tabs>
        <w:suppressAutoHyphens/>
        <w:autoSpaceDE w:val="0"/>
        <w:autoSpaceDN w:val="0"/>
        <w:adjustRightInd w:val="0"/>
        <w:ind w:left="1440" w:hanging="720"/>
        <w:jc w:val="center"/>
      </w:pPr>
      <w:rPr>
        <w:rFonts w:ascii="Symbol" w:hAnsi="Symbol" w:cs="Symbol"/>
        <w:b w:val="0"/>
        <w:bCs w:val="0"/>
        <w:i w:val="0"/>
        <w:iCs w:val="0"/>
        <w:sz w:val="24"/>
        <w:szCs w:val="24"/>
      </w:rPr>
    </w:lvl>
  </w:abstractNum>
  <w:num w:numId="1">
    <w:abstractNumId w:val="7"/>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 w:numId="10">
    <w:abstractNumId w:val="4"/>
  </w:num>
  <w:num w:numId="11">
    <w:abstractNumId w:val="6"/>
  </w:num>
  <w:num w:numId="12">
    <w:abstractNumId w:val="3"/>
    <w:lvlOverride w:ilvl="0">
      <w:lvl w:ilvl="0">
        <w:start w:val="1"/>
        <w:numFmt w:val="decimal"/>
        <w:pStyle w:val="StandardL1"/>
        <w:lvlText w:val="%1."/>
        <w:lvlJc w:val="left"/>
        <w:pPr>
          <w:widowControl w:val="0"/>
          <w:tabs>
            <w:tab w:val="num" w:pos="720"/>
          </w:tabs>
          <w:suppressAutoHyphens/>
          <w:autoSpaceDE w:val="0"/>
          <w:autoSpaceDN w:val="0"/>
          <w:adjustRightInd w:val="0"/>
          <w:ind w:left="720" w:hanging="720"/>
          <w:jc w:val="center"/>
        </w:pPr>
        <w:rPr>
          <w:rFonts w:ascii="Arial" w:hAnsi="Arial" w:cs="Arial" w:hint="default"/>
          <w:b w:val="0"/>
          <w:bCs w:val="0"/>
          <w:i w:val="0"/>
          <w:iCs w:val="0"/>
          <w:caps w:val="0"/>
          <w:color w:val="auto"/>
          <w:sz w:val="20"/>
          <w:szCs w:val="20"/>
          <w:u w:val="none"/>
        </w:rPr>
      </w:lvl>
    </w:lvlOverride>
    <w:lvlOverride w:ilvl="1">
      <w:lvl w:ilvl="1">
        <w:start w:val="1"/>
        <w:numFmt w:val="lowerLetter"/>
        <w:pStyle w:val="StandardL2"/>
        <w:lvlText w:val="(%2)"/>
        <w:lvlJc w:val="left"/>
        <w:pPr>
          <w:widowControl w:val="0"/>
          <w:tabs>
            <w:tab w:val="num" w:pos="1530"/>
          </w:tabs>
          <w:suppressAutoHyphens/>
          <w:autoSpaceDE w:val="0"/>
          <w:autoSpaceDN w:val="0"/>
          <w:adjustRightInd w:val="0"/>
          <w:ind w:left="1530" w:hanging="720"/>
          <w:jc w:val="center"/>
        </w:pPr>
        <w:rPr>
          <w:rFonts w:ascii="Arial" w:hAnsi="Arial" w:cs="Arial" w:hint="default"/>
          <w:b w:val="0"/>
          <w:bCs w:val="0"/>
          <w:i w:val="0"/>
          <w:iCs w:val="0"/>
          <w:caps w:val="0"/>
          <w:color w:val="auto"/>
          <w:sz w:val="20"/>
          <w:szCs w:val="20"/>
          <w:u w:val="none"/>
        </w:rPr>
      </w:lvl>
    </w:lvlOverride>
    <w:lvlOverride w:ilvl="2">
      <w:lvl w:ilvl="2">
        <w:start w:val="1"/>
        <w:numFmt w:val="lowerRoman"/>
        <w:pStyle w:val="StandardL3"/>
        <w:lvlText w:val="(%3)"/>
        <w:lvlJc w:val="left"/>
        <w:pPr>
          <w:widowControl w:val="0"/>
          <w:tabs>
            <w:tab w:val="num" w:pos="2160"/>
          </w:tabs>
          <w:suppressAutoHyphens/>
          <w:autoSpaceDE w:val="0"/>
          <w:autoSpaceDN w:val="0"/>
          <w:adjustRightInd w:val="0"/>
          <w:ind w:left="2160" w:hanging="720"/>
          <w:jc w:val="center"/>
        </w:pPr>
        <w:rPr>
          <w:rFonts w:ascii="Times New Roman" w:hAnsi="Times New Roman" w:cs="Times New Roman"/>
          <w:b w:val="0"/>
          <w:bCs w:val="0"/>
          <w:i w:val="0"/>
          <w:iCs w:val="0"/>
          <w:caps w:val="0"/>
          <w:color w:val="0000FF"/>
          <w:sz w:val="24"/>
          <w:szCs w:val="24"/>
          <w:u w:val="double"/>
        </w:rPr>
      </w:lvl>
    </w:lvlOverride>
    <w:lvlOverride w:ilvl="3">
      <w:lvl w:ilvl="3">
        <w:start w:val="1"/>
        <w:numFmt w:val="upperLetter"/>
        <w:pStyle w:val="StandardL4"/>
        <w:lvlText w:val="%4."/>
        <w:lvlJc w:val="left"/>
        <w:pPr>
          <w:widowControl w:val="0"/>
          <w:tabs>
            <w:tab w:val="num" w:pos="2880"/>
          </w:tabs>
          <w:suppressAutoHyphens/>
          <w:autoSpaceDE w:val="0"/>
          <w:autoSpaceDN w:val="0"/>
          <w:adjustRightInd w:val="0"/>
          <w:ind w:left="2880" w:hanging="720"/>
          <w:jc w:val="center"/>
        </w:pPr>
        <w:rPr>
          <w:rFonts w:ascii="Times New Roman" w:hAnsi="Times New Roman" w:cs="Times New Roman"/>
          <w:b w:val="0"/>
          <w:bCs w:val="0"/>
          <w:i w:val="0"/>
          <w:iCs w:val="0"/>
          <w:caps w:val="0"/>
          <w:color w:val="0000FF"/>
          <w:sz w:val="24"/>
          <w:szCs w:val="24"/>
          <w:u w:val="double"/>
        </w:rPr>
      </w:lvl>
    </w:lvlOverride>
    <w:lvlOverride w:ilvl="4">
      <w:lvl w:ilvl="4">
        <w:start w:val="1"/>
        <w:numFmt w:val="upperRoman"/>
        <w:pStyle w:val="StandardL5"/>
        <w:lvlText w:val="%5."/>
        <w:lvlJc w:val="left"/>
        <w:pPr>
          <w:widowControl w:val="0"/>
          <w:tabs>
            <w:tab w:val="num" w:pos="3600"/>
          </w:tabs>
          <w:suppressAutoHyphens/>
          <w:autoSpaceDE w:val="0"/>
          <w:autoSpaceDN w:val="0"/>
          <w:adjustRightInd w:val="0"/>
          <w:ind w:left="3600" w:hanging="720"/>
          <w:jc w:val="center"/>
        </w:pPr>
        <w:rPr>
          <w:rFonts w:ascii="Times New Roman" w:hAnsi="Times New Roman" w:cs="Times New Roman"/>
          <w:b w:val="0"/>
          <w:bCs w:val="0"/>
          <w:i w:val="0"/>
          <w:iCs w:val="0"/>
          <w:caps w:val="0"/>
          <w:color w:val="0000FF"/>
          <w:sz w:val="24"/>
          <w:szCs w:val="24"/>
          <w:u w:val="double"/>
        </w:rPr>
      </w:lvl>
    </w:lvlOverride>
    <w:lvlOverride w:ilvl="5">
      <w:lvl w:ilvl="5">
        <w:start w:val="1"/>
        <w:numFmt w:val="lowerRoman"/>
        <w:pStyle w:val="StandardL6"/>
        <w:lvlText w:val="%6."/>
        <w:lvlJc w:val="left"/>
        <w:pPr>
          <w:widowControl w:val="0"/>
          <w:tabs>
            <w:tab w:val="num" w:pos="4320"/>
          </w:tabs>
          <w:suppressAutoHyphens/>
          <w:autoSpaceDE w:val="0"/>
          <w:autoSpaceDN w:val="0"/>
          <w:adjustRightInd w:val="0"/>
          <w:ind w:left="4320" w:hanging="720"/>
          <w:jc w:val="center"/>
        </w:pPr>
        <w:rPr>
          <w:rFonts w:ascii="Times New Roman" w:hAnsi="Times New Roman" w:cs="Times New Roman"/>
          <w:b w:val="0"/>
          <w:bCs w:val="0"/>
          <w:i w:val="0"/>
          <w:iCs w:val="0"/>
          <w:caps w:val="0"/>
          <w:color w:val="0000FF"/>
          <w:sz w:val="24"/>
          <w:szCs w:val="24"/>
          <w:u w:val="double"/>
        </w:rPr>
      </w:lvl>
    </w:lvlOverride>
    <w:lvlOverride w:ilvl="6">
      <w:lvl w:ilvl="6">
        <w:start w:val="1"/>
        <w:numFmt w:val="decimal"/>
        <w:pStyle w:val="StandardL7"/>
        <w:lvlText w:val="%7)"/>
        <w:lvlJc w:val="left"/>
        <w:pPr>
          <w:widowControl w:val="0"/>
          <w:tabs>
            <w:tab w:val="num" w:pos="5040"/>
          </w:tabs>
          <w:suppressAutoHyphens/>
          <w:autoSpaceDE w:val="0"/>
          <w:autoSpaceDN w:val="0"/>
          <w:adjustRightInd w:val="0"/>
          <w:ind w:left="5040" w:hanging="720"/>
          <w:jc w:val="center"/>
        </w:pPr>
        <w:rPr>
          <w:rFonts w:ascii="Times New Roman" w:hAnsi="Times New Roman" w:cs="Times New Roman"/>
          <w:b w:val="0"/>
          <w:bCs w:val="0"/>
          <w:i w:val="0"/>
          <w:iCs w:val="0"/>
          <w:caps w:val="0"/>
          <w:color w:val="0000FF"/>
          <w:sz w:val="24"/>
          <w:szCs w:val="24"/>
          <w:u w:val="double"/>
        </w:rPr>
      </w:lvl>
    </w:lvlOverride>
    <w:lvlOverride w:ilvl="7">
      <w:lvl w:ilvl="7">
        <w:start w:val="1"/>
        <w:numFmt w:val="lowerLetter"/>
        <w:pStyle w:val="StandardL8"/>
        <w:lvlText w:val="%8)"/>
        <w:lvlJc w:val="left"/>
        <w:pPr>
          <w:widowControl w:val="0"/>
          <w:tabs>
            <w:tab w:val="num" w:pos="5760"/>
          </w:tabs>
          <w:suppressAutoHyphens/>
          <w:autoSpaceDE w:val="0"/>
          <w:autoSpaceDN w:val="0"/>
          <w:adjustRightInd w:val="0"/>
          <w:ind w:left="5760" w:hanging="720"/>
          <w:jc w:val="center"/>
        </w:pPr>
        <w:rPr>
          <w:rFonts w:ascii="Times New Roman" w:hAnsi="Times New Roman" w:cs="Times New Roman"/>
          <w:b w:val="0"/>
          <w:bCs w:val="0"/>
          <w:i w:val="0"/>
          <w:iCs w:val="0"/>
          <w:caps w:val="0"/>
          <w:color w:val="0000FF"/>
          <w:sz w:val="24"/>
          <w:szCs w:val="24"/>
          <w:u w:val="double"/>
        </w:rPr>
      </w:lvl>
    </w:lvlOverride>
    <w:lvlOverride w:ilvl="8">
      <w:lvl w:ilvl="8">
        <w:start w:val="1"/>
        <w:numFmt w:val="lowerRoman"/>
        <w:pStyle w:val="StandardL9"/>
        <w:lvlText w:val="%9)"/>
        <w:lvlJc w:val="left"/>
        <w:pPr>
          <w:widowControl w:val="0"/>
          <w:tabs>
            <w:tab w:val="num" w:pos="6480"/>
          </w:tabs>
          <w:suppressAutoHyphens/>
          <w:autoSpaceDE w:val="0"/>
          <w:autoSpaceDN w:val="0"/>
          <w:adjustRightInd w:val="0"/>
          <w:ind w:left="6480" w:hanging="720"/>
          <w:jc w:val="center"/>
        </w:pPr>
        <w:rPr>
          <w:rFonts w:ascii="Times New Roman" w:hAnsi="Times New Roman" w:cs="Times New Roman"/>
          <w:b w:val="0"/>
          <w:bCs w:val="0"/>
          <w:i w:val="0"/>
          <w:iCs w:val="0"/>
          <w:caps w:val="0"/>
          <w:color w:val="0000FF"/>
          <w:sz w:val="24"/>
          <w:szCs w:val="24"/>
          <w:u w:val="double"/>
        </w:rPr>
      </w:lvl>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fr-FR" w:vendorID="64" w:dllVersion="131078" w:nlCheck="1" w:checkStyle="0"/>
  <w:activeWritingStyle w:appName="MSWord" w:lang="en-CA" w:vendorID="64" w:dllVersion="131078" w:nlCheck="1" w:checkStyle="1"/>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uppressTopSpacing/>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IDAuthor" w:val="False"/>
    <w:docVar w:name="DocIDClientMatter" w:val="False"/>
    <w:docVar w:name="DocIDDate" w:val="False"/>
    <w:docVar w:name="DocIDDateText" w:val="False"/>
    <w:docVar w:name="DocIDLibrary" w:val="True"/>
    <w:docVar w:name="DocIDType" w:val="AllPages"/>
    <w:docVar w:name="DocIDTypist" w:val="False"/>
  </w:docVars>
  <w:rsids>
    <w:rsidRoot w:val="003B6EAB"/>
    <w:rsid w:val="000F32C3"/>
    <w:rsid w:val="000F7737"/>
    <w:rsid w:val="00172B1F"/>
    <w:rsid w:val="001C3BE0"/>
    <w:rsid w:val="001F0420"/>
    <w:rsid w:val="00252D0B"/>
    <w:rsid w:val="00282D6E"/>
    <w:rsid w:val="0029355C"/>
    <w:rsid w:val="002F1181"/>
    <w:rsid w:val="00317216"/>
    <w:rsid w:val="0034747F"/>
    <w:rsid w:val="003A5DEC"/>
    <w:rsid w:val="003B6EAB"/>
    <w:rsid w:val="003D2275"/>
    <w:rsid w:val="004A2C1A"/>
    <w:rsid w:val="004A64FB"/>
    <w:rsid w:val="004E0870"/>
    <w:rsid w:val="004E4E0D"/>
    <w:rsid w:val="005B4B32"/>
    <w:rsid w:val="005C6E82"/>
    <w:rsid w:val="005F3F02"/>
    <w:rsid w:val="00750893"/>
    <w:rsid w:val="00792338"/>
    <w:rsid w:val="007F3866"/>
    <w:rsid w:val="00876494"/>
    <w:rsid w:val="00896ED9"/>
    <w:rsid w:val="008A77C9"/>
    <w:rsid w:val="008F79AF"/>
    <w:rsid w:val="00965CE9"/>
    <w:rsid w:val="00966872"/>
    <w:rsid w:val="00973A07"/>
    <w:rsid w:val="00985CFF"/>
    <w:rsid w:val="009A46CF"/>
    <w:rsid w:val="009B2C6F"/>
    <w:rsid w:val="00A35D6D"/>
    <w:rsid w:val="00AA26AF"/>
    <w:rsid w:val="00AA61A7"/>
    <w:rsid w:val="00AA6902"/>
    <w:rsid w:val="00B2145B"/>
    <w:rsid w:val="00C07E68"/>
    <w:rsid w:val="00CB214E"/>
    <w:rsid w:val="00D3616E"/>
    <w:rsid w:val="00D9247B"/>
    <w:rsid w:val="00E6777B"/>
    <w:rsid w:val="00EB11CA"/>
    <w:rsid w:val="00EC098E"/>
    <w:rsid w:val="00F03075"/>
    <w:rsid w:val="00F31D14"/>
    <w:rsid w:val="00FA16FA"/>
    <w:rsid w:val="00FE31A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suppressAutoHyphens/>
      <w:autoSpaceDE w:val="0"/>
      <w:autoSpaceDN w:val="0"/>
      <w:adjustRightInd w:val="0"/>
      <w:spacing w:after="0" w:line="240" w:lineRule="auto"/>
      <w:jc w:val="center"/>
    </w:pPr>
    <w:rPr>
      <w:rFonts w:ascii="MS Mincho" w:eastAsia="MS Mincho" w:hAnsi="Times New Roman" w:cs="MS Mincho"/>
      <w:sz w:val="24"/>
      <w:szCs w:val="24"/>
    </w:rPr>
  </w:style>
  <w:style w:type="paragraph" w:styleId="Heading1">
    <w:name w:val="heading 1"/>
    <w:basedOn w:val="Normal"/>
    <w:next w:val="ORPara"/>
    <w:link w:val="Heading1Char"/>
    <w:uiPriority w:val="9"/>
    <w:qFormat/>
    <w:pPr>
      <w:keepNext/>
      <w:spacing w:before="120"/>
      <w:jc w:val="left"/>
      <w:outlineLvl w:val="0"/>
    </w:pPr>
    <w:rPr>
      <w:b/>
      <w:bCs/>
    </w:rPr>
  </w:style>
  <w:style w:type="paragraph" w:styleId="Heading2">
    <w:name w:val="heading 2"/>
    <w:basedOn w:val="Normal"/>
    <w:next w:val="ORPara"/>
    <w:link w:val="Heading2Char"/>
    <w:uiPriority w:val="9"/>
    <w:qFormat/>
    <w:pPr>
      <w:keepNext/>
      <w:spacing w:before="120"/>
      <w:jc w:val="left"/>
      <w:outlineLvl w:val="1"/>
    </w:pPr>
    <w:rPr>
      <w:b/>
      <w:bCs/>
      <w:i/>
      <w:iCs/>
    </w:rPr>
  </w:style>
  <w:style w:type="paragraph" w:styleId="Heading3">
    <w:name w:val="heading 3"/>
    <w:basedOn w:val="Normal"/>
    <w:next w:val="ORPara"/>
    <w:link w:val="Heading3Char"/>
    <w:uiPriority w:val="9"/>
    <w:qFormat/>
    <w:pPr>
      <w:keepNext/>
      <w:spacing w:before="120"/>
      <w:jc w:val="left"/>
      <w:outlineLvl w:val="2"/>
    </w:pPr>
    <w:rPr>
      <w:u w:val="single"/>
    </w:rPr>
  </w:style>
  <w:style w:type="paragraph" w:styleId="Heading4">
    <w:name w:val="heading 4"/>
    <w:basedOn w:val="Normal"/>
    <w:next w:val="ORPara"/>
    <w:link w:val="Heading4Char"/>
    <w:uiPriority w:val="9"/>
    <w:qFormat/>
    <w:pPr>
      <w:keepNext/>
      <w:spacing w:before="120"/>
      <w:jc w:val="left"/>
      <w:outlineLvl w:val="3"/>
    </w:pPr>
    <w:rPr>
      <w:i/>
      <w:iCs/>
    </w:rPr>
  </w:style>
  <w:style w:type="paragraph" w:styleId="Heading5">
    <w:name w:val="heading 5"/>
    <w:basedOn w:val="Normal"/>
    <w:next w:val="ORPara"/>
    <w:link w:val="Heading5Char"/>
    <w:uiPriority w:val="9"/>
    <w:qFormat/>
    <w:pPr>
      <w:keepNext/>
      <w:spacing w:before="120"/>
      <w:jc w:val="left"/>
      <w:outlineLvl w:val="4"/>
    </w:pPr>
  </w:style>
  <w:style w:type="paragraph" w:styleId="Heading6">
    <w:name w:val="heading 6"/>
    <w:basedOn w:val="Normal"/>
    <w:next w:val="ORPara"/>
    <w:link w:val="Heading6Char"/>
    <w:uiPriority w:val="9"/>
    <w:qFormat/>
    <w:pPr>
      <w:keepNext/>
      <w:spacing w:before="120"/>
      <w:jc w:val="left"/>
      <w:outlineLvl w:val="5"/>
    </w:pPr>
  </w:style>
  <w:style w:type="paragraph" w:styleId="Heading7">
    <w:name w:val="heading 7"/>
    <w:basedOn w:val="Normal"/>
    <w:next w:val="ORPara"/>
    <w:link w:val="Heading7Char"/>
    <w:uiPriority w:val="9"/>
    <w:qFormat/>
    <w:pPr>
      <w:keepNext/>
      <w:spacing w:before="120"/>
      <w:jc w:val="left"/>
      <w:outlineLvl w:val="6"/>
    </w:pPr>
  </w:style>
  <w:style w:type="paragraph" w:styleId="Heading8">
    <w:name w:val="heading 8"/>
    <w:basedOn w:val="Normal"/>
    <w:next w:val="ORPara"/>
    <w:link w:val="Heading8Char"/>
    <w:uiPriority w:val="9"/>
    <w:qFormat/>
    <w:pPr>
      <w:keepNext/>
      <w:spacing w:before="120"/>
      <w:jc w:val="left"/>
      <w:outlineLvl w:val="7"/>
    </w:pPr>
  </w:style>
  <w:style w:type="paragraph" w:styleId="Heading9">
    <w:name w:val="heading 9"/>
    <w:basedOn w:val="Normal"/>
    <w:next w:val="ORPara"/>
    <w:link w:val="Heading9Char"/>
    <w:uiPriority w:val="9"/>
    <w:qFormat/>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customStyle="1" w:styleId="ORPara">
    <w:name w:val="ORPara"/>
    <w:aliases w:val="P,OHHpara"/>
    <w:basedOn w:val="Normal"/>
  </w:style>
  <w:style w:type="paragraph" w:customStyle="1" w:styleId="ORMainHeading">
    <w:name w:val="ORMainHeading"/>
    <w:aliases w:val="MH"/>
    <w:basedOn w:val="NormalSingle"/>
    <w:next w:val="ORPara"/>
    <w:autoRedefine/>
    <w:pPr>
      <w:keepNext/>
      <w:keepLines/>
      <w:ind w:left="236"/>
      <w:jc w:val="left"/>
      <w:outlineLvl w:val="0"/>
    </w:pPr>
    <w:rPr>
      <w:rFonts w:ascii="Times New Roman Bold" w:eastAsiaTheme="minorEastAsia" w:hAnsi="Times New Roman Bold" w:cs="Times New Roman Bold"/>
      <w:b/>
      <w:bCs/>
      <w:caps/>
      <w:sz w:val="25"/>
      <w:szCs w:val="25"/>
      <w:lang w:val="fr-CA"/>
    </w:rPr>
  </w:style>
  <w:style w:type="paragraph" w:styleId="Header">
    <w:name w:val="header"/>
    <w:basedOn w:val="NormalSingle"/>
    <w:link w:val="HeaderChar"/>
    <w:uiPriority w:val="99"/>
    <w:pPr>
      <w:tabs>
        <w:tab w:val="center" w:pos="4680"/>
        <w:tab w:val="right" w:pos="9360"/>
      </w:tabs>
      <w:spacing w:after="0"/>
      <w:jc w:val="left"/>
    </w:pPr>
  </w:style>
  <w:style w:type="character" w:customStyle="1" w:styleId="HeaderChar">
    <w:name w:val="Header Char"/>
    <w:basedOn w:val="DefaultParagraphFont"/>
    <w:link w:val="Header"/>
    <w:uiPriority w:val="99"/>
    <w:rPr>
      <w:rFonts w:ascii="MS Mincho" w:eastAsia="MS Mincho" w:cs="MS Mincho"/>
      <w:sz w:val="24"/>
      <w:szCs w:val="24"/>
      <w:lang w:val="fr-FR"/>
    </w:rPr>
  </w:style>
  <w:style w:type="paragraph" w:styleId="Footer">
    <w:name w:val="footer"/>
    <w:basedOn w:val="NormalSingle"/>
    <w:link w:val="FooterChar"/>
    <w:uiPriority w:val="99"/>
    <w:pPr>
      <w:tabs>
        <w:tab w:val="center" w:pos="4680"/>
        <w:tab w:val="right" w:pos="9360"/>
      </w:tabs>
      <w:spacing w:after="0"/>
      <w:jc w:val="left"/>
    </w:pPr>
    <w:rPr>
      <w:sz w:val="16"/>
      <w:szCs w:val="16"/>
    </w:rPr>
  </w:style>
  <w:style w:type="character" w:customStyle="1" w:styleId="FooterChar">
    <w:name w:val="Footer Char"/>
    <w:basedOn w:val="DefaultParagraphFont"/>
    <w:link w:val="Footer"/>
    <w:uiPriority w:val="99"/>
    <w:semiHidden/>
    <w:rPr>
      <w:rFonts w:ascii="MS Mincho" w:eastAsia="MS Mincho" w:hAnsi="Times New Roman" w:cs="MS Mincho"/>
      <w:sz w:val="24"/>
      <w:szCs w:val="24"/>
    </w:rPr>
  </w:style>
  <w:style w:type="paragraph" w:customStyle="1" w:styleId="ORBulletList">
    <w:name w:val="ORBulletList"/>
    <w:aliases w:val="BL"/>
    <w:basedOn w:val="Normal"/>
    <w:pPr>
      <w:numPr>
        <w:numId w:val="1"/>
      </w:numPr>
    </w:pPr>
  </w:style>
  <w:style w:type="paragraph" w:customStyle="1" w:styleId="ORSubHeading">
    <w:name w:val="ORSubHeading"/>
    <w:aliases w:val="SH"/>
    <w:basedOn w:val="NormalSingle"/>
    <w:next w:val="ORPara"/>
    <w:pPr>
      <w:keepNext/>
      <w:keepLines/>
      <w:spacing w:before="120" w:after="120"/>
      <w:jc w:val="left"/>
      <w:outlineLvl w:val="1"/>
    </w:pPr>
    <w:rPr>
      <w:b/>
      <w:bCs/>
    </w:rPr>
  </w:style>
  <w:style w:type="paragraph" w:customStyle="1" w:styleId="ORCitation">
    <w:name w:val="ORCitation"/>
    <w:basedOn w:val="Normal"/>
    <w:next w:val="ORPara"/>
    <w:pPr>
      <w:ind w:left="1440" w:right="1440"/>
    </w:pPr>
    <w:rPr>
      <w:sz w:val="22"/>
      <w:szCs w:val="22"/>
    </w:rPr>
  </w:style>
  <w:style w:type="paragraph" w:customStyle="1" w:styleId="ORBlock">
    <w:name w:val="ORBlock"/>
    <w:aliases w:val="B"/>
    <w:basedOn w:val="Normal"/>
    <w:autoRedefine/>
    <w:pPr>
      <w:spacing w:before="240"/>
      <w:ind w:left="1440" w:right="720"/>
    </w:pPr>
  </w:style>
  <w:style w:type="paragraph" w:customStyle="1" w:styleId="ORBlock1">
    <w:name w:val="ORBlock1"/>
    <w:aliases w:val="B1"/>
    <w:basedOn w:val="Normal"/>
    <w:pPr>
      <w:ind w:left="1440" w:right="1440"/>
    </w:pPr>
  </w:style>
  <w:style w:type="paragraph" w:customStyle="1" w:styleId="ORCentre">
    <w:name w:val="ORCentre"/>
    <w:aliases w:val="C"/>
    <w:basedOn w:val="Normal"/>
  </w:style>
  <w:style w:type="paragraph" w:customStyle="1" w:styleId="ORHanging">
    <w:name w:val="ORHanging"/>
    <w:aliases w:val="H"/>
    <w:basedOn w:val="Normal"/>
    <w:pPr>
      <w:ind w:left="720" w:hanging="720"/>
    </w:pPr>
  </w:style>
  <w:style w:type="paragraph" w:customStyle="1" w:styleId="ORIndent1">
    <w:name w:val="ORIndent1"/>
    <w:aliases w:val="I1"/>
    <w:basedOn w:val="Normal"/>
    <w:autoRedefine/>
    <w:pPr>
      <w:ind w:left="1440" w:hanging="720"/>
    </w:pPr>
  </w:style>
  <w:style w:type="paragraph" w:customStyle="1" w:styleId="ORIndent2">
    <w:name w:val="ORIndent2"/>
    <w:aliases w:val="I2"/>
    <w:basedOn w:val="Normal"/>
    <w:autoRedefine/>
    <w:pPr>
      <w:spacing w:line="360" w:lineRule="auto"/>
      <w:ind w:left="1440"/>
    </w:pPr>
  </w:style>
  <w:style w:type="paragraph" w:customStyle="1" w:styleId="ORIndent3">
    <w:name w:val="ORIndent3"/>
    <w:aliases w:val="I3"/>
    <w:basedOn w:val="Normal"/>
    <w:pPr>
      <w:ind w:left="2160"/>
    </w:pPr>
  </w:style>
  <w:style w:type="paragraph" w:customStyle="1" w:styleId="ORIndent4">
    <w:name w:val="ORIndent4"/>
    <w:aliases w:val="I4"/>
    <w:basedOn w:val="Normal"/>
    <w:pPr>
      <w:ind w:left="2880"/>
    </w:pPr>
  </w:style>
  <w:style w:type="paragraph" w:customStyle="1" w:styleId="ORIndent5">
    <w:name w:val="ORIndent5"/>
    <w:aliases w:val="I5"/>
    <w:basedOn w:val="Normal"/>
    <w:pPr>
      <w:ind w:left="3600"/>
    </w:pPr>
  </w:style>
  <w:style w:type="paragraph" w:customStyle="1" w:styleId="ORLeft">
    <w:name w:val="ORLeft"/>
    <w:aliases w:val="L,G"/>
    <w:basedOn w:val="Normal"/>
    <w:autoRedefine/>
  </w:style>
  <w:style w:type="paragraph" w:customStyle="1" w:styleId="ORPlain">
    <w:name w:val="ORPlain"/>
    <w:basedOn w:val="Normal"/>
    <w:autoRedefine/>
    <w:pPr>
      <w:spacing w:line="360" w:lineRule="auto"/>
      <w:jc w:val="left"/>
    </w:pPr>
  </w:style>
  <w:style w:type="paragraph" w:customStyle="1" w:styleId="ORReference">
    <w:name w:val="ORReference"/>
    <w:aliases w:val="Ref"/>
    <w:basedOn w:val="Normal"/>
    <w:rPr>
      <w:b/>
      <w:bCs/>
    </w:rPr>
  </w:style>
  <w:style w:type="paragraph" w:customStyle="1" w:styleId="ORRight">
    <w:name w:val="ORRight"/>
    <w:aliases w:val="R,D"/>
    <w:basedOn w:val="Normal"/>
    <w:pPr>
      <w:jc w:val="right"/>
    </w:pPr>
  </w:style>
  <w:style w:type="paragraph" w:customStyle="1" w:styleId="ORSubHeadingNoToc">
    <w:name w:val="ORSubHeadingNoToc"/>
    <w:aliases w:val="SHNT"/>
    <w:basedOn w:val="ORSubHeading"/>
    <w:next w:val="ORPara"/>
    <w:pPr>
      <w:outlineLvl w:val="9"/>
    </w:pPr>
  </w:style>
  <w:style w:type="paragraph" w:customStyle="1" w:styleId="ORTableHeading">
    <w:name w:val="ORTableHeading"/>
    <w:aliases w:val="TH"/>
    <w:basedOn w:val="NormalSingle"/>
    <w:pPr>
      <w:keepNext/>
      <w:keepLines/>
      <w:spacing w:before="120" w:after="120"/>
      <w:jc w:val="center"/>
    </w:pPr>
    <w:rPr>
      <w:b/>
      <w:bCs/>
    </w:rPr>
  </w:style>
  <w:style w:type="paragraph" w:customStyle="1" w:styleId="ORTableText">
    <w:name w:val="ORTableText"/>
    <w:aliases w:val="TT"/>
    <w:basedOn w:val="NormalSingle"/>
    <w:pPr>
      <w:spacing w:before="60" w:after="60"/>
      <w:jc w:val="left"/>
    </w:pPr>
  </w:style>
  <w:style w:type="character" w:customStyle="1" w:styleId="Prompt">
    <w:name w:val="Prompt"/>
    <w:rPr>
      <w:rFonts w:ascii="MS Mincho" w:eastAsia="MS Mincho" w:cs="MS Mincho"/>
      <w:color w:val="000000"/>
      <w:sz w:val="24"/>
      <w:szCs w:val="24"/>
      <w:lang w:val="en-US"/>
    </w:rPr>
  </w:style>
  <w:style w:type="paragraph" w:styleId="TOC1">
    <w:name w:val="toc 1"/>
    <w:basedOn w:val="Normal"/>
    <w:next w:val="Normal"/>
    <w:hidden/>
    <w:uiPriority w:val="39"/>
    <w:pPr>
      <w:tabs>
        <w:tab w:val="left" w:pos="720"/>
        <w:tab w:val="right" w:leader="dot" w:pos="9360"/>
      </w:tabs>
      <w:jc w:val="left"/>
    </w:pPr>
  </w:style>
  <w:style w:type="paragraph" w:styleId="TOC2">
    <w:name w:val="toc 2"/>
    <w:basedOn w:val="Normal"/>
    <w:next w:val="Normal"/>
    <w:hidden/>
    <w:uiPriority w:val="39"/>
    <w:pPr>
      <w:tabs>
        <w:tab w:val="left" w:pos="1440"/>
        <w:tab w:val="right" w:leader="dot" w:pos="9360"/>
      </w:tabs>
      <w:ind w:left="720"/>
      <w:jc w:val="left"/>
    </w:pPr>
  </w:style>
  <w:style w:type="paragraph" w:styleId="BodyText">
    <w:name w:val="Body Text"/>
    <w:basedOn w:val="Normal"/>
    <w:link w:val="BodyTextChar"/>
    <w:uiPriority w:val="99"/>
    <w:pPr>
      <w:spacing w:after="240"/>
    </w:pPr>
  </w:style>
  <w:style w:type="character" w:customStyle="1" w:styleId="BodyTextChar">
    <w:name w:val="Body Text Char"/>
    <w:basedOn w:val="DefaultParagraphFont"/>
    <w:link w:val="BodyText"/>
    <w:uiPriority w:val="99"/>
    <w:semiHidden/>
    <w:rPr>
      <w:rFonts w:ascii="MS Mincho" w:eastAsia="MS Mincho" w:hAnsi="Times New Roman" w:cs="MS Mincho"/>
      <w:sz w:val="24"/>
      <w:szCs w:val="24"/>
    </w:rPr>
  </w:style>
  <w:style w:type="paragraph" w:styleId="Subtitle">
    <w:name w:val="Subtitle"/>
    <w:basedOn w:val="Normal"/>
    <w:next w:val="ORPara"/>
    <w:link w:val="SubtitleChar"/>
    <w:uiPriority w:val="11"/>
    <w:qFormat/>
    <w:rPr>
      <w:b/>
      <w:bCs/>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itle">
    <w:name w:val="Title"/>
    <w:basedOn w:val="Normal"/>
    <w:next w:val="ORPara"/>
    <w:link w:val="TitleChar"/>
    <w:uiPriority w:val="10"/>
    <w:qFormat/>
    <w:rPr>
      <w:b/>
      <w:bCs/>
      <w:sz w:val="28"/>
      <w:szCs w:val="2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ORTab">
    <w:name w:val="ORTab"/>
    <w:aliases w:val="T"/>
    <w:basedOn w:val="Normal"/>
    <w:autoRedefine/>
    <w:pPr>
      <w:spacing w:line="360" w:lineRule="auto"/>
      <w:ind w:firstLine="720"/>
    </w:pPr>
  </w:style>
  <w:style w:type="character" w:customStyle="1" w:styleId="ParaNum">
    <w:name w:val="ParaNum"/>
    <w:basedOn w:val="DefaultParagraphFont"/>
    <w:rPr>
      <w:rFonts w:ascii="MS Mincho" w:eastAsia="MS Mincho" w:cs="MS Mincho"/>
      <w:sz w:val="24"/>
      <w:szCs w:val="24"/>
      <w:lang w:val="en-US"/>
    </w:rPr>
  </w:style>
  <w:style w:type="paragraph" w:customStyle="1" w:styleId="NormalSingle">
    <w:name w:val="Normal Single"/>
    <w:pPr>
      <w:widowControl w:val="0"/>
      <w:autoSpaceDE w:val="0"/>
      <w:autoSpaceDN w:val="0"/>
      <w:adjustRightInd w:val="0"/>
      <w:spacing w:after="240" w:line="240" w:lineRule="auto"/>
      <w:jc w:val="both"/>
    </w:pPr>
    <w:rPr>
      <w:rFonts w:ascii="MS Mincho" w:eastAsia="MS Mincho" w:hAnsi="Times New Roman" w:cs="MS Mincho"/>
      <w:sz w:val="24"/>
      <w:szCs w:val="24"/>
      <w:lang w:val="fr-FR"/>
    </w:rPr>
  </w:style>
  <w:style w:type="paragraph" w:customStyle="1" w:styleId="OHHTab2">
    <w:name w:val="OHHTab2"/>
    <w:aliases w:val="T2"/>
    <w:basedOn w:val="Normal"/>
    <w:pPr>
      <w:spacing w:line="360" w:lineRule="auto"/>
      <w:ind w:firstLine="1440"/>
    </w:pPr>
    <w:rPr>
      <w:lang w:val="en-CA"/>
    </w:rPr>
  </w:style>
  <w:style w:type="paragraph" w:customStyle="1" w:styleId="LitigationL1">
    <w:name w:val="Litigation_L1"/>
    <w:basedOn w:val="Normal"/>
    <w:pPr>
      <w:numPr>
        <w:numId w:val="2"/>
      </w:numPr>
      <w:spacing w:line="360" w:lineRule="auto"/>
      <w:outlineLvl w:val="0"/>
    </w:pPr>
    <w:rPr>
      <w:lang w:val="en-CA"/>
    </w:rPr>
  </w:style>
  <w:style w:type="paragraph" w:customStyle="1" w:styleId="LitigationL2">
    <w:name w:val="Litigation_L2"/>
    <w:basedOn w:val="LitigationL1"/>
    <w:pPr>
      <w:numPr>
        <w:ilvl w:val="1"/>
      </w:numPr>
      <w:tabs>
        <w:tab w:val="clear" w:pos="2160"/>
        <w:tab w:val="num" w:pos="360"/>
      </w:tabs>
      <w:ind w:left="1440" w:firstLine="0"/>
      <w:outlineLvl w:val="1"/>
    </w:pPr>
  </w:style>
  <w:style w:type="paragraph" w:customStyle="1" w:styleId="LitigationL3">
    <w:name w:val="Litigation_L3"/>
    <w:basedOn w:val="LitigationL2"/>
    <w:pPr>
      <w:numPr>
        <w:ilvl w:val="2"/>
      </w:numPr>
      <w:tabs>
        <w:tab w:val="clear" w:pos="2160"/>
        <w:tab w:val="num" w:pos="360"/>
      </w:tabs>
      <w:ind w:left="1440" w:firstLine="0"/>
      <w:outlineLvl w:val="2"/>
    </w:pPr>
  </w:style>
  <w:style w:type="paragraph" w:customStyle="1" w:styleId="LitigationL4">
    <w:name w:val="Litigation_L4"/>
    <w:basedOn w:val="LitigationL3"/>
    <w:pPr>
      <w:numPr>
        <w:ilvl w:val="3"/>
      </w:numPr>
      <w:tabs>
        <w:tab w:val="clear" w:pos="2880"/>
        <w:tab w:val="num" w:pos="360"/>
      </w:tabs>
      <w:ind w:left="1440" w:firstLine="0"/>
      <w:outlineLvl w:val="3"/>
    </w:pPr>
  </w:style>
  <w:style w:type="paragraph" w:customStyle="1" w:styleId="LitigationL5">
    <w:name w:val="Litigation_L5"/>
    <w:basedOn w:val="LitigationL4"/>
    <w:pPr>
      <w:numPr>
        <w:ilvl w:val="4"/>
      </w:numPr>
      <w:tabs>
        <w:tab w:val="clear" w:pos="3600"/>
        <w:tab w:val="num" w:pos="360"/>
      </w:tabs>
      <w:ind w:left="1440" w:firstLine="0"/>
      <w:outlineLvl w:val="4"/>
    </w:pPr>
  </w:style>
  <w:style w:type="paragraph" w:customStyle="1" w:styleId="LitigationL6">
    <w:name w:val="Litigation_L6"/>
    <w:basedOn w:val="LitigationL5"/>
    <w:pPr>
      <w:numPr>
        <w:ilvl w:val="5"/>
      </w:numPr>
      <w:tabs>
        <w:tab w:val="clear" w:pos="4320"/>
        <w:tab w:val="num" w:pos="360"/>
      </w:tabs>
      <w:ind w:left="1440" w:firstLine="0"/>
      <w:outlineLvl w:val="5"/>
    </w:pPr>
  </w:style>
  <w:style w:type="paragraph" w:customStyle="1" w:styleId="LitigationL7">
    <w:name w:val="Litigation_L7"/>
    <w:basedOn w:val="LitigationL6"/>
    <w:pPr>
      <w:numPr>
        <w:ilvl w:val="6"/>
      </w:numPr>
      <w:tabs>
        <w:tab w:val="clear" w:pos="5040"/>
        <w:tab w:val="num" w:pos="360"/>
      </w:tabs>
      <w:ind w:left="1440" w:firstLine="0"/>
      <w:outlineLvl w:val="6"/>
    </w:pPr>
  </w:style>
  <w:style w:type="paragraph" w:customStyle="1" w:styleId="LitigationL8">
    <w:name w:val="Litigation_L8"/>
    <w:basedOn w:val="LitigationL7"/>
    <w:pPr>
      <w:numPr>
        <w:ilvl w:val="7"/>
      </w:numPr>
      <w:tabs>
        <w:tab w:val="clear" w:pos="5760"/>
        <w:tab w:val="num" w:pos="360"/>
      </w:tabs>
      <w:ind w:left="1440" w:firstLine="0"/>
      <w:outlineLvl w:val="7"/>
    </w:pPr>
  </w:style>
  <w:style w:type="paragraph" w:customStyle="1" w:styleId="LitigationL9">
    <w:name w:val="Litigation_L9"/>
    <w:basedOn w:val="LitigationL8"/>
    <w:pPr>
      <w:numPr>
        <w:ilvl w:val="8"/>
      </w:numPr>
      <w:tabs>
        <w:tab w:val="clear" w:pos="6480"/>
        <w:tab w:val="num" w:pos="360"/>
      </w:tabs>
      <w:ind w:left="1440" w:firstLine="0"/>
      <w:outlineLvl w:val="8"/>
    </w:pPr>
  </w:style>
  <w:style w:type="paragraph" w:customStyle="1" w:styleId="ORGenL1Char">
    <w:name w:val="ORGen L1 Char"/>
    <w:aliases w:val="G1 Char"/>
    <w:basedOn w:val="Normal"/>
    <w:next w:val="ORGenL2"/>
    <w:autoRedefine/>
    <w:pPr>
      <w:numPr>
        <w:numId w:val="3"/>
      </w:numPr>
      <w:spacing w:line="360" w:lineRule="auto"/>
      <w:outlineLvl w:val="0"/>
    </w:pPr>
  </w:style>
  <w:style w:type="paragraph" w:customStyle="1" w:styleId="ORGenL2">
    <w:name w:val="ORGen L2"/>
    <w:aliases w:val="G2"/>
    <w:basedOn w:val="Normal"/>
    <w:autoRedefine/>
    <w:pPr>
      <w:keepLines/>
      <w:numPr>
        <w:ilvl w:val="1"/>
        <w:numId w:val="3"/>
      </w:numPr>
      <w:outlineLvl w:val="1"/>
    </w:pPr>
    <w:rPr>
      <w:rFonts w:ascii="Times New Roman" w:eastAsiaTheme="minorEastAsia" w:cs="Times New Roman"/>
    </w:rPr>
  </w:style>
  <w:style w:type="paragraph" w:customStyle="1" w:styleId="ORGenL3">
    <w:name w:val="ORGen L3"/>
    <w:aliases w:val="G3"/>
    <w:basedOn w:val="Normal"/>
    <w:pPr>
      <w:numPr>
        <w:ilvl w:val="2"/>
        <w:numId w:val="3"/>
      </w:numPr>
      <w:spacing w:line="480" w:lineRule="auto"/>
      <w:outlineLvl w:val="2"/>
    </w:pPr>
    <w:rPr>
      <w:rFonts w:ascii="Times New Roman" w:eastAsiaTheme="minorEastAsia" w:cs="Times New Roman"/>
    </w:rPr>
  </w:style>
  <w:style w:type="paragraph" w:customStyle="1" w:styleId="ORGenL4">
    <w:name w:val="ORGen L4"/>
    <w:aliases w:val="G4"/>
    <w:basedOn w:val="Normal"/>
    <w:pPr>
      <w:numPr>
        <w:ilvl w:val="3"/>
        <w:numId w:val="3"/>
      </w:numPr>
    </w:pPr>
    <w:rPr>
      <w:rFonts w:ascii="Times New Roman" w:eastAsiaTheme="minorEastAsia" w:cs="Times New Roman"/>
    </w:rPr>
  </w:style>
  <w:style w:type="paragraph" w:customStyle="1" w:styleId="ORGenL5">
    <w:name w:val="ORGen L5"/>
    <w:aliases w:val="G5"/>
    <w:basedOn w:val="Normal"/>
    <w:pPr>
      <w:numPr>
        <w:ilvl w:val="4"/>
        <w:numId w:val="3"/>
      </w:numPr>
    </w:pPr>
    <w:rPr>
      <w:rFonts w:ascii="Times New Roman" w:eastAsiaTheme="minorEastAsia" w:cs="Times New Roman"/>
    </w:rPr>
  </w:style>
  <w:style w:type="paragraph" w:customStyle="1" w:styleId="ORGenL6">
    <w:name w:val="ORGen L6"/>
    <w:aliases w:val="G6"/>
    <w:basedOn w:val="Normal"/>
    <w:pPr>
      <w:numPr>
        <w:ilvl w:val="5"/>
        <w:numId w:val="3"/>
      </w:numPr>
    </w:pPr>
    <w:rPr>
      <w:rFonts w:ascii="Times New Roman" w:eastAsiaTheme="minorEastAsia" w:cs="Times New Roman"/>
    </w:rPr>
  </w:style>
  <w:style w:type="paragraph" w:customStyle="1" w:styleId="ORGenL7">
    <w:name w:val="ORGen L7"/>
    <w:aliases w:val="G7"/>
    <w:basedOn w:val="Normal"/>
    <w:pPr>
      <w:numPr>
        <w:ilvl w:val="6"/>
        <w:numId w:val="3"/>
      </w:numPr>
    </w:pPr>
    <w:rPr>
      <w:rFonts w:ascii="Times New Roman" w:eastAsiaTheme="minorEastAsia" w:cs="Times New Roman"/>
    </w:rPr>
  </w:style>
  <w:style w:type="paragraph" w:customStyle="1" w:styleId="ORGenL8">
    <w:name w:val="ORGen L8"/>
    <w:aliases w:val="G8"/>
    <w:basedOn w:val="Normal"/>
    <w:pPr>
      <w:numPr>
        <w:ilvl w:val="7"/>
        <w:numId w:val="3"/>
      </w:numPr>
    </w:pPr>
    <w:rPr>
      <w:rFonts w:ascii="Times New Roman" w:eastAsiaTheme="minorEastAsia" w:cs="Times New Roman"/>
    </w:rPr>
  </w:style>
  <w:style w:type="paragraph" w:customStyle="1" w:styleId="ORGenL9">
    <w:name w:val="ORGen L9"/>
    <w:aliases w:val="G9"/>
    <w:basedOn w:val="Normal"/>
    <w:pPr>
      <w:numPr>
        <w:ilvl w:val="8"/>
        <w:numId w:val="3"/>
      </w:numPr>
    </w:pPr>
    <w:rPr>
      <w:rFonts w:ascii="Times New Roman" w:eastAsiaTheme="minorEastAsia" w:cs="Times New Roman"/>
    </w:rPr>
  </w:style>
  <w:style w:type="paragraph" w:customStyle="1" w:styleId="DocsID">
    <w:name w:val="DocsID"/>
    <w:basedOn w:val="Normal"/>
    <w:pPr>
      <w:suppressAutoHyphens w:val="0"/>
      <w:spacing w:before="20" w:line="160" w:lineRule="exact"/>
    </w:pPr>
    <w:rPr>
      <w:rFonts w:ascii="Times New Roman" w:eastAsiaTheme="minorEastAsia" w:cs="Times New Roman"/>
      <w:color w:val="000080"/>
      <w:sz w:val="16"/>
      <w:szCs w:val="16"/>
    </w:rPr>
  </w:style>
  <w:style w:type="character" w:customStyle="1" w:styleId="ORGenL1CharChar">
    <w:name w:val="ORGen L1 Char Char"/>
    <w:aliases w:val="G1 Char Char"/>
    <w:rPr>
      <w:rFonts w:ascii="MS Mincho" w:eastAsia="MS Mincho" w:cs="MS Mincho"/>
      <w:sz w:val="24"/>
      <w:szCs w:val="24"/>
      <w:lang w:val="en-US"/>
    </w:rPr>
  </w:style>
  <w:style w:type="character" w:styleId="PageNumber">
    <w:name w:val="page number"/>
    <w:basedOn w:val="DefaultParagraphFont"/>
    <w:uiPriority w:val="99"/>
    <w:rPr>
      <w:rFonts w:ascii="MS Mincho" w:eastAsia="MS Mincho" w:cs="MS Mincho"/>
      <w:sz w:val="24"/>
      <w:szCs w:val="24"/>
      <w:lang w:val="en-US"/>
    </w:rPr>
  </w:style>
  <w:style w:type="paragraph" w:customStyle="1" w:styleId="Addenda">
    <w:name w:val="Addenda"/>
    <w:basedOn w:val="Normal"/>
    <w:next w:val="Normal"/>
    <w:pPr>
      <w:keepNext/>
      <w:keepLines/>
      <w:tabs>
        <w:tab w:val="right" w:pos="8640"/>
      </w:tabs>
      <w:outlineLvl w:val="4"/>
    </w:pPr>
    <w:rPr>
      <w:b/>
      <w:bCs/>
      <w:caps/>
    </w:rPr>
  </w:style>
  <w:style w:type="paragraph" w:customStyle="1" w:styleId="ORGenL1">
    <w:name w:val="ORGen L1"/>
    <w:aliases w:val="G1"/>
    <w:basedOn w:val="Normal"/>
    <w:next w:val="ORGenL2"/>
    <w:autoRedefine/>
    <w:pPr>
      <w:tabs>
        <w:tab w:val="num" w:pos="720"/>
      </w:tabs>
      <w:outlineLvl w:val="0"/>
    </w:pPr>
  </w:style>
  <w:style w:type="paragraph" w:styleId="FootnoteText">
    <w:name w:val="footnote text"/>
    <w:basedOn w:val="Normal"/>
    <w:link w:val="FootnoteTextChar"/>
    <w:hidden/>
    <w:uiPriority w:val="99"/>
    <w:rPr>
      <w:sz w:val="20"/>
      <w:szCs w:val="20"/>
    </w:rPr>
  </w:style>
  <w:style w:type="character" w:customStyle="1" w:styleId="FootnoteTextChar">
    <w:name w:val="Footnote Text Char"/>
    <w:basedOn w:val="DefaultParagraphFont"/>
    <w:link w:val="FootnoteText"/>
    <w:uiPriority w:val="99"/>
    <w:semiHidden/>
    <w:rPr>
      <w:rFonts w:ascii="MS Mincho" w:eastAsia="MS Mincho" w:hAnsi="Times New Roman" w:cs="MS Mincho"/>
      <w:sz w:val="20"/>
      <w:szCs w:val="20"/>
    </w:rPr>
  </w:style>
  <w:style w:type="character" w:styleId="FootnoteReference">
    <w:name w:val="footnote reference"/>
    <w:basedOn w:val="DefaultParagraphFont"/>
    <w:hidden/>
    <w:uiPriority w:val="99"/>
    <w:rPr>
      <w:rFonts w:ascii="MS Mincho" w:eastAsia="MS Mincho" w:cs="MS Mincho"/>
      <w:sz w:val="24"/>
      <w:szCs w:val="24"/>
      <w:vertAlign w:val="superscript"/>
      <w:lang w:val="en-US"/>
    </w:rPr>
  </w:style>
  <w:style w:type="paragraph" w:customStyle="1" w:styleId="StandardCont1">
    <w:name w:val="Standard Cont 1"/>
    <w:basedOn w:val="Normal"/>
    <w:pPr>
      <w:spacing w:after="240"/>
      <w:ind w:left="720"/>
    </w:pPr>
    <w:rPr>
      <w:rFonts w:ascii="Times New Roman" w:eastAsiaTheme="minorEastAsia" w:cs="Times New Roman"/>
      <w:lang w:val="zh-CN"/>
    </w:rPr>
  </w:style>
  <w:style w:type="paragraph" w:customStyle="1" w:styleId="StandardCont2">
    <w:name w:val="Standard Cont 2"/>
    <w:basedOn w:val="StandardCont1"/>
    <w:pPr>
      <w:ind w:left="1440"/>
    </w:pPr>
  </w:style>
  <w:style w:type="paragraph" w:customStyle="1" w:styleId="StandardCont3">
    <w:name w:val="Standard Cont 3"/>
    <w:basedOn w:val="StandardCont2"/>
    <w:pPr>
      <w:ind w:left="2160"/>
    </w:pPr>
  </w:style>
  <w:style w:type="paragraph" w:customStyle="1" w:styleId="StandardCont4">
    <w:name w:val="Standard Cont 4"/>
    <w:basedOn w:val="StandardCont3"/>
    <w:pPr>
      <w:ind w:left="2880"/>
    </w:pPr>
  </w:style>
  <w:style w:type="paragraph" w:customStyle="1" w:styleId="StandardCont5">
    <w:name w:val="Standard Cont 5"/>
    <w:basedOn w:val="StandardCont4"/>
    <w:pPr>
      <w:ind w:left="3600"/>
    </w:pPr>
  </w:style>
  <w:style w:type="paragraph" w:customStyle="1" w:styleId="StandardCont6">
    <w:name w:val="Standard Cont 6"/>
    <w:basedOn w:val="StandardCont5"/>
    <w:pPr>
      <w:ind w:left="4320"/>
    </w:pPr>
  </w:style>
  <w:style w:type="paragraph" w:customStyle="1" w:styleId="StandardCont7">
    <w:name w:val="Standard Cont 7"/>
    <w:basedOn w:val="StandardCont6"/>
    <w:pPr>
      <w:ind w:left="5040"/>
    </w:pPr>
  </w:style>
  <w:style w:type="paragraph" w:customStyle="1" w:styleId="StandardCont8">
    <w:name w:val="Standard Cont 8"/>
    <w:basedOn w:val="StandardCont7"/>
    <w:pPr>
      <w:ind w:left="5760"/>
    </w:pPr>
  </w:style>
  <w:style w:type="paragraph" w:customStyle="1" w:styleId="StandardCont9">
    <w:name w:val="Standard Cont 9"/>
    <w:basedOn w:val="StandardCont8"/>
    <w:pPr>
      <w:ind w:left="6480"/>
    </w:pPr>
  </w:style>
  <w:style w:type="paragraph" w:customStyle="1" w:styleId="StandardL1">
    <w:name w:val="Standard_L1"/>
    <w:basedOn w:val="Normal"/>
    <w:next w:val="StandardCont1"/>
    <w:pPr>
      <w:numPr>
        <w:numId w:val="8"/>
      </w:numPr>
      <w:spacing w:after="360" w:line="360" w:lineRule="auto"/>
      <w:outlineLvl w:val="0"/>
    </w:pPr>
    <w:rPr>
      <w:rFonts w:ascii="Times New Roman" w:eastAsiaTheme="minorEastAsia" w:cs="Times New Roman"/>
      <w:lang w:val="zh-CN"/>
    </w:rPr>
  </w:style>
  <w:style w:type="paragraph" w:customStyle="1" w:styleId="StandardL2">
    <w:name w:val="Standard_L2"/>
    <w:basedOn w:val="StandardL1"/>
    <w:next w:val="StandardCont2"/>
    <w:pPr>
      <w:numPr>
        <w:ilvl w:val="1"/>
      </w:numPr>
      <w:outlineLvl w:val="1"/>
    </w:pPr>
  </w:style>
  <w:style w:type="paragraph" w:customStyle="1" w:styleId="StandardL3">
    <w:name w:val="Standard_L3"/>
    <w:basedOn w:val="StandardL2"/>
    <w:next w:val="StandardCont3"/>
    <w:pPr>
      <w:numPr>
        <w:ilvl w:val="2"/>
      </w:numPr>
      <w:spacing w:after="240"/>
      <w:outlineLvl w:val="2"/>
    </w:pPr>
  </w:style>
  <w:style w:type="paragraph" w:customStyle="1" w:styleId="StandardL4">
    <w:name w:val="Standard_L4"/>
    <w:basedOn w:val="StandardL3"/>
    <w:next w:val="StandardCont4"/>
    <w:pPr>
      <w:numPr>
        <w:ilvl w:val="3"/>
      </w:numPr>
      <w:outlineLvl w:val="3"/>
    </w:pPr>
  </w:style>
  <w:style w:type="paragraph" w:customStyle="1" w:styleId="StandardL5">
    <w:name w:val="Standard_L5"/>
    <w:basedOn w:val="StandardL4"/>
    <w:next w:val="StandardCont5"/>
    <w:pPr>
      <w:numPr>
        <w:ilvl w:val="4"/>
      </w:numPr>
      <w:outlineLvl w:val="4"/>
    </w:pPr>
  </w:style>
  <w:style w:type="paragraph" w:customStyle="1" w:styleId="StandardL6">
    <w:name w:val="Standard_L6"/>
    <w:basedOn w:val="StandardL5"/>
    <w:next w:val="StandardCont6"/>
    <w:pPr>
      <w:numPr>
        <w:ilvl w:val="5"/>
      </w:numPr>
      <w:outlineLvl w:val="5"/>
    </w:pPr>
  </w:style>
  <w:style w:type="paragraph" w:customStyle="1" w:styleId="StandardL7">
    <w:name w:val="Standard_L7"/>
    <w:basedOn w:val="StandardL6"/>
    <w:next w:val="StandardCont7"/>
    <w:pPr>
      <w:numPr>
        <w:ilvl w:val="6"/>
      </w:numPr>
      <w:outlineLvl w:val="6"/>
    </w:pPr>
  </w:style>
  <w:style w:type="paragraph" w:customStyle="1" w:styleId="StandardL8">
    <w:name w:val="Standard_L8"/>
    <w:basedOn w:val="StandardL7"/>
    <w:next w:val="StandardCont8"/>
    <w:pPr>
      <w:numPr>
        <w:ilvl w:val="7"/>
      </w:numPr>
      <w:outlineLvl w:val="7"/>
    </w:pPr>
  </w:style>
  <w:style w:type="paragraph" w:customStyle="1" w:styleId="StandardL9">
    <w:name w:val="Standard_L9"/>
    <w:basedOn w:val="StandardL8"/>
    <w:next w:val="StandardCont9"/>
    <w:pPr>
      <w:numPr>
        <w:ilvl w:val="8"/>
      </w:numPr>
      <w:outlineLvl w:val="8"/>
    </w:pPr>
  </w:style>
  <w:style w:type="character" w:customStyle="1" w:styleId="OHHparaChar">
    <w:name w:val="OHHpara Char"/>
    <w:aliases w:val="P Char"/>
    <w:rPr>
      <w:rFonts w:ascii="MS Mincho" w:eastAsia="MS Mincho" w:cs="MS Mincho"/>
      <w:sz w:val="24"/>
      <w:szCs w:val="24"/>
      <w:lang w:val="en-US"/>
    </w:rPr>
  </w:style>
  <w:style w:type="paragraph" w:styleId="BalloonText">
    <w:name w:val="Balloon Text"/>
    <w:basedOn w:val="Normal"/>
    <w:link w:val="BalloonTextChar"/>
    <w:uiPriority w:val="99"/>
    <w:rPr>
      <w:rFonts w:ascii="Tahoma" w:eastAsiaTheme="minorEastAsia" w:hAnsi="Tahoma" w:cs="Tahoma"/>
      <w:sz w:val="16"/>
      <w:szCs w:val="16"/>
      <w:lang w:val="en-CA"/>
    </w:rPr>
  </w:style>
  <w:style w:type="character" w:customStyle="1" w:styleId="BalloonTextChar">
    <w:name w:val="Balloon Text Char"/>
    <w:basedOn w:val="DefaultParagraphFont"/>
    <w:link w:val="BalloonText"/>
    <w:uiPriority w:val="99"/>
    <w:rPr>
      <w:rFonts w:ascii="Tahoma" w:hAnsi="Tahoma" w:cs="Tahoma"/>
      <w:sz w:val="16"/>
      <w:szCs w:val="16"/>
      <w:lang w:val="en-CA"/>
    </w:rPr>
  </w:style>
  <w:style w:type="paragraph" w:customStyle="1" w:styleId="DeltaViewTableHeading">
    <w:name w:val="DeltaView Table Heading"/>
    <w:basedOn w:val="Normal"/>
    <w:uiPriority w:val="99"/>
    <w:pPr>
      <w:widowControl/>
      <w:suppressAutoHyphens w:val="0"/>
      <w:spacing w:after="120"/>
      <w:jc w:val="left"/>
    </w:pPr>
    <w:rPr>
      <w:rFonts w:ascii="Arial" w:eastAsiaTheme="minorEastAsia" w:hAnsi="Arial" w:cs="Arial"/>
      <w:b/>
      <w:bCs/>
    </w:rPr>
  </w:style>
  <w:style w:type="paragraph" w:customStyle="1" w:styleId="DeltaViewTableBody">
    <w:name w:val="DeltaView Table Body"/>
    <w:basedOn w:val="Normal"/>
    <w:uiPriority w:val="99"/>
    <w:pPr>
      <w:widowControl/>
      <w:suppressAutoHyphens w:val="0"/>
      <w:jc w:val="left"/>
    </w:pPr>
    <w:rPr>
      <w:rFonts w:ascii="Arial" w:eastAsiaTheme="minorEastAsia" w:hAnsi="Arial" w:cs="Arial"/>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Arial"/>
      <w:sz w:val="24"/>
      <w:szCs w:val="24"/>
      <w:lang w:val="en-GB"/>
    </w:rPr>
  </w:style>
  <w:style w:type="character" w:styleId="CommentReference">
    <w:name w:val="annotation reference"/>
    <w:basedOn w:val="DefaultParagraphFont"/>
    <w:uiPriority w:val="99"/>
    <w:rPr>
      <w:sz w:val="16"/>
      <w:szCs w:val="16"/>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CommentText">
    <w:name w:val="annotation text"/>
    <w:basedOn w:val="Normal"/>
    <w:next w:val="ORCentre"/>
    <w:link w:val="CommentTextChar"/>
    <w:uiPriority w:val="99"/>
    <w:pPr>
      <w:widowControl/>
      <w:suppressAutoHyphens w:val="0"/>
      <w:jc w:val="left"/>
    </w:pPr>
    <w:rPr>
      <w:rFonts w:ascii="Times New Roman" w:eastAsiaTheme="minorEastAsia" w:cs="Times New Roman"/>
      <w:sz w:val="20"/>
      <w:szCs w:val="20"/>
    </w:rPr>
  </w:style>
  <w:style w:type="character" w:customStyle="1" w:styleId="CommentTextChar">
    <w:name w:val="Comment Text Char"/>
    <w:basedOn w:val="DefaultParagraphFont"/>
    <w:link w:val="CommentText"/>
    <w:uiPriority w:val="99"/>
    <w:semiHidden/>
    <w:rPr>
      <w:rFonts w:ascii="MS Mincho" w:eastAsia="MS Mincho" w:hAnsi="Times New Roman" w:cs="MS Mincho"/>
      <w:sz w:val="20"/>
      <w:szCs w:val="2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next w:val="ORIndent2"/>
    <w:link w:val="DocumentMapChar"/>
    <w:uiPriority w:val="99"/>
    <w:pPr>
      <w:widowControl/>
      <w:shd w:val="clear" w:color="auto" w:fill="000080"/>
      <w:suppressAutoHyphens w:val="0"/>
      <w:jc w:val="left"/>
    </w:pPr>
    <w:rPr>
      <w:rFonts w:ascii="Tahoma" w:eastAsiaTheme="minorEastAsia" w:hAnsi="Tahoma" w:cs="Tahoma"/>
    </w:rPr>
  </w:style>
  <w:style w:type="character" w:customStyle="1" w:styleId="DocumentMapChar">
    <w:name w:val="Document Map Char"/>
    <w:basedOn w:val="DefaultParagraphFont"/>
    <w:link w:val="DocumentMap"/>
    <w:uiPriority w:val="99"/>
    <w:semiHidden/>
    <w:rPr>
      <w:rFonts w:ascii="Segoe UI" w:eastAsia="MS Mincho" w:hAnsi="Segoe UI" w:cs="Segoe UI"/>
      <w:sz w:val="16"/>
      <w:szCs w:val="16"/>
    </w:rPr>
  </w:style>
  <w:style w:type="character" w:customStyle="1" w:styleId="DeltaViewFormatChange">
    <w:name w:val="DeltaView Format Change"/>
    <w:uiPriority w:val="99"/>
    <w:rPr>
      <w:color w:val="808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 w:type="table" w:styleId="TableGrid">
    <w:name w:val="Table Grid"/>
    <w:basedOn w:val="TableNormal"/>
    <w:uiPriority w:val="39"/>
    <w:rsid w:val="007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7F3866"/>
    <w:pPr>
      <w:widowControl/>
      <w:jc w:val="right"/>
    </w:pPr>
    <w:rPr>
      <w:rFonts w:ascii="Arial" w:eastAsiaTheme="minorEastAsia" w:hAnsi="Arial" w:cs="Arial"/>
      <w:sz w:val="20"/>
      <w:szCs w:val="20"/>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suppressAutoHyphens/>
      <w:autoSpaceDE w:val="0"/>
      <w:autoSpaceDN w:val="0"/>
      <w:adjustRightInd w:val="0"/>
      <w:spacing w:after="0" w:line="240" w:lineRule="auto"/>
      <w:jc w:val="center"/>
    </w:pPr>
    <w:rPr>
      <w:rFonts w:ascii="MS Mincho" w:eastAsia="MS Mincho" w:hAnsi="Times New Roman" w:cs="MS Mincho"/>
      <w:sz w:val="24"/>
      <w:szCs w:val="24"/>
    </w:rPr>
  </w:style>
  <w:style w:type="paragraph" w:styleId="Heading1">
    <w:name w:val="heading 1"/>
    <w:basedOn w:val="Normal"/>
    <w:next w:val="ORPara"/>
    <w:link w:val="Heading1Char"/>
    <w:uiPriority w:val="9"/>
    <w:qFormat/>
    <w:pPr>
      <w:keepNext/>
      <w:spacing w:before="120"/>
      <w:jc w:val="left"/>
      <w:outlineLvl w:val="0"/>
    </w:pPr>
    <w:rPr>
      <w:b/>
      <w:bCs/>
    </w:rPr>
  </w:style>
  <w:style w:type="paragraph" w:styleId="Heading2">
    <w:name w:val="heading 2"/>
    <w:basedOn w:val="Normal"/>
    <w:next w:val="ORPara"/>
    <w:link w:val="Heading2Char"/>
    <w:uiPriority w:val="9"/>
    <w:qFormat/>
    <w:pPr>
      <w:keepNext/>
      <w:spacing w:before="120"/>
      <w:jc w:val="left"/>
      <w:outlineLvl w:val="1"/>
    </w:pPr>
    <w:rPr>
      <w:b/>
      <w:bCs/>
      <w:i/>
      <w:iCs/>
    </w:rPr>
  </w:style>
  <w:style w:type="paragraph" w:styleId="Heading3">
    <w:name w:val="heading 3"/>
    <w:basedOn w:val="Normal"/>
    <w:next w:val="ORPara"/>
    <w:link w:val="Heading3Char"/>
    <w:uiPriority w:val="9"/>
    <w:qFormat/>
    <w:pPr>
      <w:keepNext/>
      <w:spacing w:before="120"/>
      <w:jc w:val="left"/>
      <w:outlineLvl w:val="2"/>
    </w:pPr>
    <w:rPr>
      <w:u w:val="single"/>
    </w:rPr>
  </w:style>
  <w:style w:type="paragraph" w:styleId="Heading4">
    <w:name w:val="heading 4"/>
    <w:basedOn w:val="Normal"/>
    <w:next w:val="ORPara"/>
    <w:link w:val="Heading4Char"/>
    <w:uiPriority w:val="9"/>
    <w:qFormat/>
    <w:pPr>
      <w:keepNext/>
      <w:spacing w:before="120"/>
      <w:jc w:val="left"/>
      <w:outlineLvl w:val="3"/>
    </w:pPr>
    <w:rPr>
      <w:i/>
      <w:iCs/>
    </w:rPr>
  </w:style>
  <w:style w:type="paragraph" w:styleId="Heading5">
    <w:name w:val="heading 5"/>
    <w:basedOn w:val="Normal"/>
    <w:next w:val="ORPara"/>
    <w:link w:val="Heading5Char"/>
    <w:uiPriority w:val="9"/>
    <w:qFormat/>
    <w:pPr>
      <w:keepNext/>
      <w:spacing w:before="120"/>
      <w:jc w:val="left"/>
      <w:outlineLvl w:val="4"/>
    </w:pPr>
  </w:style>
  <w:style w:type="paragraph" w:styleId="Heading6">
    <w:name w:val="heading 6"/>
    <w:basedOn w:val="Normal"/>
    <w:next w:val="ORPara"/>
    <w:link w:val="Heading6Char"/>
    <w:uiPriority w:val="9"/>
    <w:qFormat/>
    <w:pPr>
      <w:keepNext/>
      <w:spacing w:before="120"/>
      <w:jc w:val="left"/>
      <w:outlineLvl w:val="5"/>
    </w:pPr>
  </w:style>
  <w:style w:type="paragraph" w:styleId="Heading7">
    <w:name w:val="heading 7"/>
    <w:basedOn w:val="Normal"/>
    <w:next w:val="ORPara"/>
    <w:link w:val="Heading7Char"/>
    <w:uiPriority w:val="9"/>
    <w:qFormat/>
    <w:pPr>
      <w:keepNext/>
      <w:spacing w:before="120"/>
      <w:jc w:val="left"/>
      <w:outlineLvl w:val="6"/>
    </w:pPr>
  </w:style>
  <w:style w:type="paragraph" w:styleId="Heading8">
    <w:name w:val="heading 8"/>
    <w:basedOn w:val="Normal"/>
    <w:next w:val="ORPara"/>
    <w:link w:val="Heading8Char"/>
    <w:uiPriority w:val="9"/>
    <w:qFormat/>
    <w:pPr>
      <w:keepNext/>
      <w:spacing w:before="120"/>
      <w:jc w:val="left"/>
      <w:outlineLvl w:val="7"/>
    </w:pPr>
  </w:style>
  <w:style w:type="paragraph" w:styleId="Heading9">
    <w:name w:val="heading 9"/>
    <w:basedOn w:val="Normal"/>
    <w:next w:val="ORPara"/>
    <w:link w:val="Heading9Char"/>
    <w:uiPriority w:val="9"/>
    <w:qFormat/>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customStyle="1" w:styleId="ORPara">
    <w:name w:val="ORPara"/>
    <w:aliases w:val="P,OHHpara"/>
    <w:basedOn w:val="Normal"/>
  </w:style>
  <w:style w:type="paragraph" w:customStyle="1" w:styleId="ORMainHeading">
    <w:name w:val="ORMainHeading"/>
    <w:aliases w:val="MH"/>
    <w:basedOn w:val="NormalSingle"/>
    <w:next w:val="ORPara"/>
    <w:autoRedefine/>
    <w:pPr>
      <w:keepNext/>
      <w:keepLines/>
      <w:ind w:left="236"/>
      <w:jc w:val="left"/>
      <w:outlineLvl w:val="0"/>
    </w:pPr>
    <w:rPr>
      <w:rFonts w:ascii="Times New Roman Bold" w:eastAsiaTheme="minorEastAsia" w:hAnsi="Times New Roman Bold" w:cs="Times New Roman Bold"/>
      <w:b/>
      <w:bCs/>
      <w:caps/>
      <w:sz w:val="25"/>
      <w:szCs w:val="25"/>
      <w:lang w:val="fr-CA"/>
    </w:rPr>
  </w:style>
  <w:style w:type="paragraph" w:styleId="Header">
    <w:name w:val="header"/>
    <w:basedOn w:val="NormalSingle"/>
    <w:link w:val="HeaderChar"/>
    <w:uiPriority w:val="99"/>
    <w:pPr>
      <w:tabs>
        <w:tab w:val="center" w:pos="4680"/>
        <w:tab w:val="right" w:pos="9360"/>
      </w:tabs>
      <w:spacing w:after="0"/>
      <w:jc w:val="left"/>
    </w:pPr>
  </w:style>
  <w:style w:type="character" w:customStyle="1" w:styleId="HeaderChar">
    <w:name w:val="Header Char"/>
    <w:basedOn w:val="DefaultParagraphFont"/>
    <w:link w:val="Header"/>
    <w:uiPriority w:val="99"/>
    <w:rPr>
      <w:rFonts w:ascii="MS Mincho" w:eastAsia="MS Mincho" w:cs="MS Mincho"/>
      <w:sz w:val="24"/>
      <w:szCs w:val="24"/>
      <w:lang w:val="fr-FR"/>
    </w:rPr>
  </w:style>
  <w:style w:type="paragraph" w:styleId="Footer">
    <w:name w:val="footer"/>
    <w:basedOn w:val="NormalSingle"/>
    <w:link w:val="FooterChar"/>
    <w:uiPriority w:val="99"/>
    <w:pPr>
      <w:tabs>
        <w:tab w:val="center" w:pos="4680"/>
        <w:tab w:val="right" w:pos="9360"/>
      </w:tabs>
      <w:spacing w:after="0"/>
      <w:jc w:val="left"/>
    </w:pPr>
    <w:rPr>
      <w:sz w:val="16"/>
      <w:szCs w:val="16"/>
    </w:rPr>
  </w:style>
  <w:style w:type="character" w:customStyle="1" w:styleId="FooterChar">
    <w:name w:val="Footer Char"/>
    <w:basedOn w:val="DefaultParagraphFont"/>
    <w:link w:val="Footer"/>
    <w:uiPriority w:val="99"/>
    <w:semiHidden/>
    <w:rPr>
      <w:rFonts w:ascii="MS Mincho" w:eastAsia="MS Mincho" w:hAnsi="Times New Roman" w:cs="MS Mincho"/>
      <w:sz w:val="24"/>
      <w:szCs w:val="24"/>
    </w:rPr>
  </w:style>
  <w:style w:type="paragraph" w:customStyle="1" w:styleId="ORBulletList">
    <w:name w:val="ORBulletList"/>
    <w:aliases w:val="BL"/>
    <w:basedOn w:val="Normal"/>
    <w:pPr>
      <w:numPr>
        <w:numId w:val="1"/>
      </w:numPr>
    </w:pPr>
  </w:style>
  <w:style w:type="paragraph" w:customStyle="1" w:styleId="ORSubHeading">
    <w:name w:val="ORSubHeading"/>
    <w:aliases w:val="SH"/>
    <w:basedOn w:val="NormalSingle"/>
    <w:next w:val="ORPara"/>
    <w:pPr>
      <w:keepNext/>
      <w:keepLines/>
      <w:spacing w:before="120" w:after="120"/>
      <w:jc w:val="left"/>
      <w:outlineLvl w:val="1"/>
    </w:pPr>
    <w:rPr>
      <w:b/>
      <w:bCs/>
    </w:rPr>
  </w:style>
  <w:style w:type="paragraph" w:customStyle="1" w:styleId="ORCitation">
    <w:name w:val="ORCitation"/>
    <w:basedOn w:val="Normal"/>
    <w:next w:val="ORPara"/>
    <w:pPr>
      <w:ind w:left="1440" w:right="1440"/>
    </w:pPr>
    <w:rPr>
      <w:sz w:val="22"/>
      <w:szCs w:val="22"/>
    </w:rPr>
  </w:style>
  <w:style w:type="paragraph" w:customStyle="1" w:styleId="ORBlock">
    <w:name w:val="ORBlock"/>
    <w:aliases w:val="B"/>
    <w:basedOn w:val="Normal"/>
    <w:autoRedefine/>
    <w:pPr>
      <w:spacing w:before="240"/>
      <w:ind w:left="1440" w:right="720"/>
    </w:pPr>
  </w:style>
  <w:style w:type="paragraph" w:customStyle="1" w:styleId="ORBlock1">
    <w:name w:val="ORBlock1"/>
    <w:aliases w:val="B1"/>
    <w:basedOn w:val="Normal"/>
    <w:pPr>
      <w:ind w:left="1440" w:right="1440"/>
    </w:pPr>
  </w:style>
  <w:style w:type="paragraph" w:customStyle="1" w:styleId="ORCentre">
    <w:name w:val="ORCentre"/>
    <w:aliases w:val="C"/>
    <w:basedOn w:val="Normal"/>
  </w:style>
  <w:style w:type="paragraph" w:customStyle="1" w:styleId="ORHanging">
    <w:name w:val="ORHanging"/>
    <w:aliases w:val="H"/>
    <w:basedOn w:val="Normal"/>
    <w:pPr>
      <w:ind w:left="720" w:hanging="720"/>
    </w:pPr>
  </w:style>
  <w:style w:type="paragraph" w:customStyle="1" w:styleId="ORIndent1">
    <w:name w:val="ORIndent1"/>
    <w:aliases w:val="I1"/>
    <w:basedOn w:val="Normal"/>
    <w:autoRedefine/>
    <w:pPr>
      <w:ind w:left="1440" w:hanging="720"/>
    </w:pPr>
  </w:style>
  <w:style w:type="paragraph" w:customStyle="1" w:styleId="ORIndent2">
    <w:name w:val="ORIndent2"/>
    <w:aliases w:val="I2"/>
    <w:basedOn w:val="Normal"/>
    <w:autoRedefine/>
    <w:pPr>
      <w:spacing w:line="360" w:lineRule="auto"/>
      <w:ind w:left="1440"/>
    </w:pPr>
  </w:style>
  <w:style w:type="paragraph" w:customStyle="1" w:styleId="ORIndent3">
    <w:name w:val="ORIndent3"/>
    <w:aliases w:val="I3"/>
    <w:basedOn w:val="Normal"/>
    <w:pPr>
      <w:ind w:left="2160"/>
    </w:pPr>
  </w:style>
  <w:style w:type="paragraph" w:customStyle="1" w:styleId="ORIndent4">
    <w:name w:val="ORIndent4"/>
    <w:aliases w:val="I4"/>
    <w:basedOn w:val="Normal"/>
    <w:pPr>
      <w:ind w:left="2880"/>
    </w:pPr>
  </w:style>
  <w:style w:type="paragraph" w:customStyle="1" w:styleId="ORIndent5">
    <w:name w:val="ORIndent5"/>
    <w:aliases w:val="I5"/>
    <w:basedOn w:val="Normal"/>
    <w:pPr>
      <w:ind w:left="3600"/>
    </w:pPr>
  </w:style>
  <w:style w:type="paragraph" w:customStyle="1" w:styleId="ORLeft">
    <w:name w:val="ORLeft"/>
    <w:aliases w:val="L,G"/>
    <w:basedOn w:val="Normal"/>
    <w:autoRedefine/>
  </w:style>
  <w:style w:type="paragraph" w:customStyle="1" w:styleId="ORPlain">
    <w:name w:val="ORPlain"/>
    <w:basedOn w:val="Normal"/>
    <w:autoRedefine/>
    <w:pPr>
      <w:spacing w:line="360" w:lineRule="auto"/>
      <w:jc w:val="left"/>
    </w:pPr>
  </w:style>
  <w:style w:type="paragraph" w:customStyle="1" w:styleId="ORReference">
    <w:name w:val="ORReference"/>
    <w:aliases w:val="Ref"/>
    <w:basedOn w:val="Normal"/>
    <w:rPr>
      <w:b/>
      <w:bCs/>
    </w:rPr>
  </w:style>
  <w:style w:type="paragraph" w:customStyle="1" w:styleId="ORRight">
    <w:name w:val="ORRight"/>
    <w:aliases w:val="R,D"/>
    <w:basedOn w:val="Normal"/>
    <w:pPr>
      <w:jc w:val="right"/>
    </w:pPr>
  </w:style>
  <w:style w:type="paragraph" w:customStyle="1" w:styleId="ORSubHeadingNoToc">
    <w:name w:val="ORSubHeadingNoToc"/>
    <w:aliases w:val="SHNT"/>
    <w:basedOn w:val="ORSubHeading"/>
    <w:next w:val="ORPara"/>
    <w:pPr>
      <w:outlineLvl w:val="9"/>
    </w:pPr>
  </w:style>
  <w:style w:type="paragraph" w:customStyle="1" w:styleId="ORTableHeading">
    <w:name w:val="ORTableHeading"/>
    <w:aliases w:val="TH"/>
    <w:basedOn w:val="NormalSingle"/>
    <w:pPr>
      <w:keepNext/>
      <w:keepLines/>
      <w:spacing w:before="120" w:after="120"/>
      <w:jc w:val="center"/>
    </w:pPr>
    <w:rPr>
      <w:b/>
      <w:bCs/>
    </w:rPr>
  </w:style>
  <w:style w:type="paragraph" w:customStyle="1" w:styleId="ORTableText">
    <w:name w:val="ORTableText"/>
    <w:aliases w:val="TT"/>
    <w:basedOn w:val="NormalSingle"/>
    <w:pPr>
      <w:spacing w:before="60" w:after="60"/>
      <w:jc w:val="left"/>
    </w:pPr>
  </w:style>
  <w:style w:type="character" w:customStyle="1" w:styleId="Prompt">
    <w:name w:val="Prompt"/>
    <w:rPr>
      <w:rFonts w:ascii="MS Mincho" w:eastAsia="MS Mincho" w:cs="MS Mincho"/>
      <w:color w:val="000000"/>
      <w:sz w:val="24"/>
      <w:szCs w:val="24"/>
      <w:lang w:val="en-US"/>
    </w:rPr>
  </w:style>
  <w:style w:type="paragraph" w:styleId="TOC1">
    <w:name w:val="toc 1"/>
    <w:basedOn w:val="Normal"/>
    <w:next w:val="Normal"/>
    <w:hidden/>
    <w:uiPriority w:val="39"/>
    <w:pPr>
      <w:tabs>
        <w:tab w:val="left" w:pos="720"/>
        <w:tab w:val="right" w:leader="dot" w:pos="9360"/>
      </w:tabs>
      <w:jc w:val="left"/>
    </w:pPr>
  </w:style>
  <w:style w:type="paragraph" w:styleId="TOC2">
    <w:name w:val="toc 2"/>
    <w:basedOn w:val="Normal"/>
    <w:next w:val="Normal"/>
    <w:hidden/>
    <w:uiPriority w:val="39"/>
    <w:pPr>
      <w:tabs>
        <w:tab w:val="left" w:pos="1440"/>
        <w:tab w:val="right" w:leader="dot" w:pos="9360"/>
      </w:tabs>
      <w:ind w:left="720"/>
      <w:jc w:val="left"/>
    </w:pPr>
  </w:style>
  <w:style w:type="paragraph" w:styleId="BodyText">
    <w:name w:val="Body Text"/>
    <w:basedOn w:val="Normal"/>
    <w:link w:val="BodyTextChar"/>
    <w:uiPriority w:val="99"/>
    <w:pPr>
      <w:spacing w:after="240"/>
    </w:pPr>
  </w:style>
  <w:style w:type="character" w:customStyle="1" w:styleId="BodyTextChar">
    <w:name w:val="Body Text Char"/>
    <w:basedOn w:val="DefaultParagraphFont"/>
    <w:link w:val="BodyText"/>
    <w:uiPriority w:val="99"/>
    <w:semiHidden/>
    <w:rPr>
      <w:rFonts w:ascii="MS Mincho" w:eastAsia="MS Mincho" w:hAnsi="Times New Roman" w:cs="MS Mincho"/>
      <w:sz w:val="24"/>
      <w:szCs w:val="24"/>
    </w:rPr>
  </w:style>
  <w:style w:type="paragraph" w:styleId="Subtitle">
    <w:name w:val="Subtitle"/>
    <w:basedOn w:val="Normal"/>
    <w:next w:val="ORPara"/>
    <w:link w:val="SubtitleChar"/>
    <w:uiPriority w:val="11"/>
    <w:qFormat/>
    <w:rPr>
      <w:b/>
      <w:bCs/>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itle">
    <w:name w:val="Title"/>
    <w:basedOn w:val="Normal"/>
    <w:next w:val="ORPara"/>
    <w:link w:val="TitleChar"/>
    <w:uiPriority w:val="10"/>
    <w:qFormat/>
    <w:rPr>
      <w:b/>
      <w:bCs/>
      <w:sz w:val="28"/>
      <w:szCs w:val="2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ORTab">
    <w:name w:val="ORTab"/>
    <w:aliases w:val="T"/>
    <w:basedOn w:val="Normal"/>
    <w:autoRedefine/>
    <w:pPr>
      <w:spacing w:line="360" w:lineRule="auto"/>
      <w:ind w:firstLine="720"/>
    </w:pPr>
  </w:style>
  <w:style w:type="character" w:customStyle="1" w:styleId="ParaNum">
    <w:name w:val="ParaNum"/>
    <w:basedOn w:val="DefaultParagraphFont"/>
    <w:rPr>
      <w:rFonts w:ascii="MS Mincho" w:eastAsia="MS Mincho" w:cs="MS Mincho"/>
      <w:sz w:val="24"/>
      <w:szCs w:val="24"/>
      <w:lang w:val="en-US"/>
    </w:rPr>
  </w:style>
  <w:style w:type="paragraph" w:customStyle="1" w:styleId="NormalSingle">
    <w:name w:val="Normal Single"/>
    <w:pPr>
      <w:widowControl w:val="0"/>
      <w:autoSpaceDE w:val="0"/>
      <w:autoSpaceDN w:val="0"/>
      <w:adjustRightInd w:val="0"/>
      <w:spacing w:after="240" w:line="240" w:lineRule="auto"/>
      <w:jc w:val="both"/>
    </w:pPr>
    <w:rPr>
      <w:rFonts w:ascii="MS Mincho" w:eastAsia="MS Mincho" w:hAnsi="Times New Roman" w:cs="MS Mincho"/>
      <w:sz w:val="24"/>
      <w:szCs w:val="24"/>
      <w:lang w:val="fr-FR"/>
    </w:rPr>
  </w:style>
  <w:style w:type="paragraph" w:customStyle="1" w:styleId="OHHTab2">
    <w:name w:val="OHHTab2"/>
    <w:aliases w:val="T2"/>
    <w:basedOn w:val="Normal"/>
    <w:pPr>
      <w:spacing w:line="360" w:lineRule="auto"/>
      <w:ind w:firstLine="1440"/>
    </w:pPr>
    <w:rPr>
      <w:lang w:val="en-CA"/>
    </w:rPr>
  </w:style>
  <w:style w:type="paragraph" w:customStyle="1" w:styleId="LitigationL1">
    <w:name w:val="Litigation_L1"/>
    <w:basedOn w:val="Normal"/>
    <w:pPr>
      <w:numPr>
        <w:numId w:val="2"/>
      </w:numPr>
      <w:spacing w:line="360" w:lineRule="auto"/>
      <w:outlineLvl w:val="0"/>
    </w:pPr>
    <w:rPr>
      <w:lang w:val="en-CA"/>
    </w:rPr>
  </w:style>
  <w:style w:type="paragraph" w:customStyle="1" w:styleId="LitigationL2">
    <w:name w:val="Litigation_L2"/>
    <w:basedOn w:val="LitigationL1"/>
    <w:pPr>
      <w:numPr>
        <w:ilvl w:val="1"/>
      </w:numPr>
      <w:tabs>
        <w:tab w:val="clear" w:pos="2160"/>
        <w:tab w:val="num" w:pos="360"/>
      </w:tabs>
      <w:ind w:left="1440" w:firstLine="0"/>
      <w:outlineLvl w:val="1"/>
    </w:pPr>
  </w:style>
  <w:style w:type="paragraph" w:customStyle="1" w:styleId="LitigationL3">
    <w:name w:val="Litigation_L3"/>
    <w:basedOn w:val="LitigationL2"/>
    <w:pPr>
      <w:numPr>
        <w:ilvl w:val="2"/>
      </w:numPr>
      <w:tabs>
        <w:tab w:val="clear" w:pos="2160"/>
        <w:tab w:val="num" w:pos="360"/>
      </w:tabs>
      <w:ind w:left="1440" w:firstLine="0"/>
      <w:outlineLvl w:val="2"/>
    </w:pPr>
  </w:style>
  <w:style w:type="paragraph" w:customStyle="1" w:styleId="LitigationL4">
    <w:name w:val="Litigation_L4"/>
    <w:basedOn w:val="LitigationL3"/>
    <w:pPr>
      <w:numPr>
        <w:ilvl w:val="3"/>
      </w:numPr>
      <w:tabs>
        <w:tab w:val="clear" w:pos="2880"/>
        <w:tab w:val="num" w:pos="360"/>
      </w:tabs>
      <w:ind w:left="1440" w:firstLine="0"/>
      <w:outlineLvl w:val="3"/>
    </w:pPr>
  </w:style>
  <w:style w:type="paragraph" w:customStyle="1" w:styleId="LitigationL5">
    <w:name w:val="Litigation_L5"/>
    <w:basedOn w:val="LitigationL4"/>
    <w:pPr>
      <w:numPr>
        <w:ilvl w:val="4"/>
      </w:numPr>
      <w:tabs>
        <w:tab w:val="clear" w:pos="3600"/>
        <w:tab w:val="num" w:pos="360"/>
      </w:tabs>
      <w:ind w:left="1440" w:firstLine="0"/>
      <w:outlineLvl w:val="4"/>
    </w:pPr>
  </w:style>
  <w:style w:type="paragraph" w:customStyle="1" w:styleId="LitigationL6">
    <w:name w:val="Litigation_L6"/>
    <w:basedOn w:val="LitigationL5"/>
    <w:pPr>
      <w:numPr>
        <w:ilvl w:val="5"/>
      </w:numPr>
      <w:tabs>
        <w:tab w:val="clear" w:pos="4320"/>
        <w:tab w:val="num" w:pos="360"/>
      </w:tabs>
      <w:ind w:left="1440" w:firstLine="0"/>
      <w:outlineLvl w:val="5"/>
    </w:pPr>
  </w:style>
  <w:style w:type="paragraph" w:customStyle="1" w:styleId="LitigationL7">
    <w:name w:val="Litigation_L7"/>
    <w:basedOn w:val="LitigationL6"/>
    <w:pPr>
      <w:numPr>
        <w:ilvl w:val="6"/>
      </w:numPr>
      <w:tabs>
        <w:tab w:val="clear" w:pos="5040"/>
        <w:tab w:val="num" w:pos="360"/>
      </w:tabs>
      <w:ind w:left="1440" w:firstLine="0"/>
      <w:outlineLvl w:val="6"/>
    </w:pPr>
  </w:style>
  <w:style w:type="paragraph" w:customStyle="1" w:styleId="LitigationL8">
    <w:name w:val="Litigation_L8"/>
    <w:basedOn w:val="LitigationL7"/>
    <w:pPr>
      <w:numPr>
        <w:ilvl w:val="7"/>
      </w:numPr>
      <w:tabs>
        <w:tab w:val="clear" w:pos="5760"/>
        <w:tab w:val="num" w:pos="360"/>
      </w:tabs>
      <w:ind w:left="1440" w:firstLine="0"/>
      <w:outlineLvl w:val="7"/>
    </w:pPr>
  </w:style>
  <w:style w:type="paragraph" w:customStyle="1" w:styleId="LitigationL9">
    <w:name w:val="Litigation_L9"/>
    <w:basedOn w:val="LitigationL8"/>
    <w:pPr>
      <w:numPr>
        <w:ilvl w:val="8"/>
      </w:numPr>
      <w:tabs>
        <w:tab w:val="clear" w:pos="6480"/>
        <w:tab w:val="num" w:pos="360"/>
      </w:tabs>
      <w:ind w:left="1440" w:firstLine="0"/>
      <w:outlineLvl w:val="8"/>
    </w:pPr>
  </w:style>
  <w:style w:type="paragraph" w:customStyle="1" w:styleId="ORGenL1Char">
    <w:name w:val="ORGen L1 Char"/>
    <w:aliases w:val="G1 Char"/>
    <w:basedOn w:val="Normal"/>
    <w:next w:val="ORGenL2"/>
    <w:autoRedefine/>
    <w:pPr>
      <w:numPr>
        <w:numId w:val="3"/>
      </w:numPr>
      <w:spacing w:line="360" w:lineRule="auto"/>
      <w:outlineLvl w:val="0"/>
    </w:pPr>
  </w:style>
  <w:style w:type="paragraph" w:customStyle="1" w:styleId="ORGenL2">
    <w:name w:val="ORGen L2"/>
    <w:aliases w:val="G2"/>
    <w:basedOn w:val="Normal"/>
    <w:autoRedefine/>
    <w:pPr>
      <w:keepLines/>
      <w:numPr>
        <w:ilvl w:val="1"/>
        <w:numId w:val="3"/>
      </w:numPr>
      <w:outlineLvl w:val="1"/>
    </w:pPr>
    <w:rPr>
      <w:rFonts w:ascii="Times New Roman" w:eastAsiaTheme="minorEastAsia" w:cs="Times New Roman"/>
    </w:rPr>
  </w:style>
  <w:style w:type="paragraph" w:customStyle="1" w:styleId="ORGenL3">
    <w:name w:val="ORGen L3"/>
    <w:aliases w:val="G3"/>
    <w:basedOn w:val="Normal"/>
    <w:pPr>
      <w:numPr>
        <w:ilvl w:val="2"/>
        <w:numId w:val="3"/>
      </w:numPr>
      <w:spacing w:line="480" w:lineRule="auto"/>
      <w:outlineLvl w:val="2"/>
    </w:pPr>
    <w:rPr>
      <w:rFonts w:ascii="Times New Roman" w:eastAsiaTheme="minorEastAsia" w:cs="Times New Roman"/>
    </w:rPr>
  </w:style>
  <w:style w:type="paragraph" w:customStyle="1" w:styleId="ORGenL4">
    <w:name w:val="ORGen L4"/>
    <w:aliases w:val="G4"/>
    <w:basedOn w:val="Normal"/>
    <w:pPr>
      <w:numPr>
        <w:ilvl w:val="3"/>
        <w:numId w:val="3"/>
      </w:numPr>
    </w:pPr>
    <w:rPr>
      <w:rFonts w:ascii="Times New Roman" w:eastAsiaTheme="minorEastAsia" w:cs="Times New Roman"/>
    </w:rPr>
  </w:style>
  <w:style w:type="paragraph" w:customStyle="1" w:styleId="ORGenL5">
    <w:name w:val="ORGen L5"/>
    <w:aliases w:val="G5"/>
    <w:basedOn w:val="Normal"/>
    <w:pPr>
      <w:numPr>
        <w:ilvl w:val="4"/>
        <w:numId w:val="3"/>
      </w:numPr>
    </w:pPr>
    <w:rPr>
      <w:rFonts w:ascii="Times New Roman" w:eastAsiaTheme="minorEastAsia" w:cs="Times New Roman"/>
    </w:rPr>
  </w:style>
  <w:style w:type="paragraph" w:customStyle="1" w:styleId="ORGenL6">
    <w:name w:val="ORGen L6"/>
    <w:aliases w:val="G6"/>
    <w:basedOn w:val="Normal"/>
    <w:pPr>
      <w:numPr>
        <w:ilvl w:val="5"/>
        <w:numId w:val="3"/>
      </w:numPr>
    </w:pPr>
    <w:rPr>
      <w:rFonts w:ascii="Times New Roman" w:eastAsiaTheme="minorEastAsia" w:cs="Times New Roman"/>
    </w:rPr>
  </w:style>
  <w:style w:type="paragraph" w:customStyle="1" w:styleId="ORGenL7">
    <w:name w:val="ORGen L7"/>
    <w:aliases w:val="G7"/>
    <w:basedOn w:val="Normal"/>
    <w:pPr>
      <w:numPr>
        <w:ilvl w:val="6"/>
        <w:numId w:val="3"/>
      </w:numPr>
    </w:pPr>
    <w:rPr>
      <w:rFonts w:ascii="Times New Roman" w:eastAsiaTheme="minorEastAsia" w:cs="Times New Roman"/>
    </w:rPr>
  </w:style>
  <w:style w:type="paragraph" w:customStyle="1" w:styleId="ORGenL8">
    <w:name w:val="ORGen L8"/>
    <w:aliases w:val="G8"/>
    <w:basedOn w:val="Normal"/>
    <w:pPr>
      <w:numPr>
        <w:ilvl w:val="7"/>
        <w:numId w:val="3"/>
      </w:numPr>
    </w:pPr>
    <w:rPr>
      <w:rFonts w:ascii="Times New Roman" w:eastAsiaTheme="minorEastAsia" w:cs="Times New Roman"/>
    </w:rPr>
  </w:style>
  <w:style w:type="paragraph" w:customStyle="1" w:styleId="ORGenL9">
    <w:name w:val="ORGen L9"/>
    <w:aliases w:val="G9"/>
    <w:basedOn w:val="Normal"/>
    <w:pPr>
      <w:numPr>
        <w:ilvl w:val="8"/>
        <w:numId w:val="3"/>
      </w:numPr>
    </w:pPr>
    <w:rPr>
      <w:rFonts w:ascii="Times New Roman" w:eastAsiaTheme="minorEastAsia" w:cs="Times New Roman"/>
    </w:rPr>
  </w:style>
  <w:style w:type="paragraph" w:customStyle="1" w:styleId="DocsID">
    <w:name w:val="DocsID"/>
    <w:basedOn w:val="Normal"/>
    <w:pPr>
      <w:suppressAutoHyphens w:val="0"/>
      <w:spacing w:before="20" w:line="160" w:lineRule="exact"/>
    </w:pPr>
    <w:rPr>
      <w:rFonts w:ascii="Times New Roman" w:eastAsiaTheme="minorEastAsia" w:cs="Times New Roman"/>
      <w:color w:val="000080"/>
      <w:sz w:val="16"/>
      <w:szCs w:val="16"/>
    </w:rPr>
  </w:style>
  <w:style w:type="character" w:customStyle="1" w:styleId="ORGenL1CharChar">
    <w:name w:val="ORGen L1 Char Char"/>
    <w:aliases w:val="G1 Char Char"/>
    <w:rPr>
      <w:rFonts w:ascii="MS Mincho" w:eastAsia="MS Mincho" w:cs="MS Mincho"/>
      <w:sz w:val="24"/>
      <w:szCs w:val="24"/>
      <w:lang w:val="en-US"/>
    </w:rPr>
  </w:style>
  <w:style w:type="character" w:styleId="PageNumber">
    <w:name w:val="page number"/>
    <w:basedOn w:val="DefaultParagraphFont"/>
    <w:uiPriority w:val="99"/>
    <w:rPr>
      <w:rFonts w:ascii="MS Mincho" w:eastAsia="MS Mincho" w:cs="MS Mincho"/>
      <w:sz w:val="24"/>
      <w:szCs w:val="24"/>
      <w:lang w:val="en-US"/>
    </w:rPr>
  </w:style>
  <w:style w:type="paragraph" w:customStyle="1" w:styleId="Addenda">
    <w:name w:val="Addenda"/>
    <w:basedOn w:val="Normal"/>
    <w:next w:val="Normal"/>
    <w:pPr>
      <w:keepNext/>
      <w:keepLines/>
      <w:tabs>
        <w:tab w:val="right" w:pos="8640"/>
      </w:tabs>
      <w:outlineLvl w:val="4"/>
    </w:pPr>
    <w:rPr>
      <w:b/>
      <w:bCs/>
      <w:caps/>
    </w:rPr>
  </w:style>
  <w:style w:type="paragraph" w:customStyle="1" w:styleId="ORGenL1">
    <w:name w:val="ORGen L1"/>
    <w:aliases w:val="G1"/>
    <w:basedOn w:val="Normal"/>
    <w:next w:val="ORGenL2"/>
    <w:autoRedefine/>
    <w:pPr>
      <w:tabs>
        <w:tab w:val="num" w:pos="720"/>
      </w:tabs>
      <w:outlineLvl w:val="0"/>
    </w:pPr>
  </w:style>
  <w:style w:type="paragraph" w:styleId="FootnoteText">
    <w:name w:val="footnote text"/>
    <w:basedOn w:val="Normal"/>
    <w:link w:val="FootnoteTextChar"/>
    <w:hidden/>
    <w:uiPriority w:val="99"/>
    <w:rPr>
      <w:sz w:val="20"/>
      <w:szCs w:val="20"/>
    </w:rPr>
  </w:style>
  <w:style w:type="character" w:customStyle="1" w:styleId="FootnoteTextChar">
    <w:name w:val="Footnote Text Char"/>
    <w:basedOn w:val="DefaultParagraphFont"/>
    <w:link w:val="FootnoteText"/>
    <w:uiPriority w:val="99"/>
    <w:semiHidden/>
    <w:rPr>
      <w:rFonts w:ascii="MS Mincho" w:eastAsia="MS Mincho" w:hAnsi="Times New Roman" w:cs="MS Mincho"/>
      <w:sz w:val="20"/>
      <w:szCs w:val="20"/>
    </w:rPr>
  </w:style>
  <w:style w:type="character" w:styleId="FootnoteReference">
    <w:name w:val="footnote reference"/>
    <w:basedOn w:val="DefaultParagraphFont"/>
    <w:hidden/>
    <w:uiPriority w:val="99"/>
    <w:rPr>
      <w:rFonts w:ascii="MS Mincho" w:eastAsia="MS Mincho" w:cs="MS Mincho"/>
      <w:sz w:val="24"/>
      <w:szCs w:val="24"/>
      <w:vertAlign w:val="superscript"/>
      <w:lang w:val="en-US"/>
    </w:rPr>
  </w:style>
  <w:style w:type="paragraph" w:customStyle="1" w:styleId="StandardCont1">
    <w:name w:val="Standard Cont 1"/>
    <w:basedOn w:val="Normal"/>
    <w:pPr>
      <w:spacing w:after="240"/>
      <w:ind w:left="720"/>
    </w:pPr>
    <w:rPr>
      <w:rFonts w:ascii="Times New Roman" w:eastAsiaTheme="minorEastAsia" w:cs="Times New Roman"/>
      <w:lang w:val="zh-CN"/>
    </w:rPr>
  </w:style>
  <w:style w:type="paragraph" w:customStyle="1" w:styleId="StandardCont2">
    <w:name w:val="Standard Cont 2"/>
    <w:basedOn w:val="StandardCont1"/>
    <w:pPr>
      <w:ind w:left="1440"/>
    </w:pPr>
  </w:style>
  <w:style w:type="paragraph" w:customStyle="1" w:styleId="StandardCont3">
    <w:name w:val="Standard Cont 3"/>
    <w:basedOn w:val="StandardCont2"/>
    <w:pPr>
      <w:ind w:left="2160"/>
    </w:pPr>
  </w:style>
  <w:style w:type="paragraph" w:customStyle="1" w:styleId="StandardCont4">
    <w:name w:val="Standard Cont 4"/>
    <w:basedOn w:val="StandardCont3"/>
    <w:pPr>
      <w:ind w:left="2880"/>
    </w:pPr>
  </w:style>
  <w:style w:type="paragraph" w:customStyle="1" w:styleId="StandardCont5">
    <w:name w:val="Standard Cont 5"/>
    <w:basedOn w:val="StandardCont4"/>
    <w:pPr>
      <w:ind w:left="3600"/>
    </w:pPr>
  </w:style>
  <w:style w:type="paragraph" w:customStyle="1" w:styleId="StandardCont6">
    <w:name w:val="Standard Cont 6"/>
    <w:basedOn w:val="StandardCont5"/>
    <w:pPr>
      <w:ind w:left="4320"/>
    </w:pPr>
  </w:style>
  <w:style w:type="paragraph" w:customStyle="1" w:styleId="StandardCont7">
    <w:name w:val="Standard Cont 7"/>
    <w:basedOn w:val="StandardCont6"/>
    <w:pPr>
      <w:ind w:left="5040"/>
    </w:pPr>
  </w:style>
  <w:style w:type="paragraph" w:customStyle="1" w:styleId="StandardCont8">
    <w:name w:val="Standard Cont 8"/>
    <w:basedOn w:val="StandardCont7"/>
    <w:pPr>
      <w:ind w:left="5760"/>
    </w:pPr>
  </w:style>
  <w:style w:type="paragraph" w:customStyle="1" w:styleId="StandardCont9">
    <w:name w:val="Standard Cont 9"/>
    <w:basedOn w:val="StandardCont8"/>
    <w:pPr>
      <w:ind w:left="6480"/>
    </w:pPr>
  </w:style>
  <w:style w:type="paragraph" w:customStyle="1" w:styleId="StandardL1">
    <w:name w:val="Standard_L1"/>
    <w:basedOn w:val="Normal"/>
    <w:next w:val="StandardCont1"/>
    <w:pPr>
      <w:numPr>
        <w:numId w:val="8"/>
      </w:numPr>
      <w:spacing w:after="360" w:line="360" w:lineRule="auto"/>
      <w:outlineLvl w:val="0"/>
    </w:pPr>
    <w:rPr>
      <w:rFonts w:ascii="Times New Roman" w:eastAsiaTheme="minorEastAsia" w:cs="Times New Roman"/>
      <w:lang w:val="zh-CN"/>
    </w:rPr>
  </w:style>
  <w:style w:type="paragraph" w:customStyle="1" w:styleId="StandardL2">
    <w:name w:val="Standard_L2"/>
    <w:basedOn w:val="StandardL1"/>
    <w:next w:val="StandardCont2"/>
    <w:pPr>
      <w:numPr>
        <w:ilvl w:val="1"/>
      </w:numPr>
      <w:outlineLvl w:val="1"/>
    </w:pPr>
  </w:style>
  <w:style w:type="paragraph" w:customStyle="1" w:styleId="StandardL3">
    <w:name w:val="Standard_L3"/>
    <w:basedOn w:val="StandardL2"/>
    <w:next w:val="StandardCont3"/>
    <w:pPr>
      <w:numPr>
        <w:ilvl w:val="2"/>
      </w:numPr>
      <w:spacing w:after="240"/>
      <w:outlineLvl w:val="2"/>
    </w:pPr>
  </w:style>
  <w:style w:type="paragraph" w:customStyle="1" w:styleId="StandardL4">
    <w:name w:val="Standard_L4"/>
    <w:basedOn w:val="StandardL3"/>
    <w:next w:val="StandardCont4"/>
    <w:pPr>
      <w:numPr>
        <w:ilvl w:val="3"/>
      </w:numPr>
      <w:outlineLvl w:val="3"/>
    </w:pPr>
  </w:style>
  <w:style w:type="paragraph" w:customStyle="1" w:styleId="StandardL5">
    <w:name w:val="Standard_L5"/>
    <w:basedOn w:val="StandardL4"/>
    <w:next w:val="StandardCont5"/>
    <w:pPr>
      <w:numPr>
        <w:ilvl w:val="4"/>
      </w:numPr>
      <w:outlineLvl w:val="4"/>
    </w:pPr>
  </w:style>
  <w:style w:type="paragraph" w:customStyle="1" w:styleId="StandardL6">
    <w:name w:val="Standard_L6"/>
    <w:basedOn w:val="StandardL5"/>
    <w:next w:val="StandardCont6"/>
    <w:pPr>
      <w:numPr>
        <w:ilvl w:val="5"/>
      </w:numPr>
      <w:outlineLvl w:val="5"/>
    </w:pPr>
  </w:style>
  <w:style w:type="paragraph" w:customStyle="1" w:styleId="StandardL7">
    <w:name w:val="Standard_L7"/>
    <w:basedOn w:val="StandardL6"/>
    <w:next w:val="StandardCont7"/>
    <w:pPr>
      <w:numPr>
        <w:ilvl w:val="6"/>
      </w:numPr>
      <w:outlineLvl w:val="6"/>
    </w:pPr>
  </w:style>
  <w:style w:type="paragraph" w:customStyle="1" w:styleId="StandardL8">
    <w:name w:val="Standard_L8"/>
    <w:basedOn w:val="StandardL7"/>
    <w:next w:val="StandardCont8"/>
    <w:pPr>
      <w:numPr>
        <w:ilvl w:val="7"/>
      </w:numPr>
      <w:outlineLvl w:val="7"/>
    </w:pPr>
  </w:style>
  <w:style w:type="paragraph" w:customStyle="1" w:styleId="StandardL9">
    <w:name w:val="Standard_L9"/>
    <w:basedOn w:val="StandardL8"/>
    <w:next w:val="StandardCont9"/>
    <w:pPr>
      <w:numPr>
        <w:ilvl w:val="8"/>
      </w:numPr>
      <w:outlineLvl w:val="8"/>
    </w:pPr>
  </w:style>
  <w:style w:type="character" w:customStyle="1" w:styleId="OHHparaChar">
    <w:name w:val="OHHpara Char"/>
    <w:aliases w:val="P Char"/>
    <w:rPr>
      <w:rFonts w:ascii="MS Mincho" w:eastAsia="MS Mincho" w:cs="MS Mincho"/>
      <w:sz w:val="24"/>
      <w:szCs w:val="24"/>
      <w:lang w:val="en-US"/>
    </w:rPr>
  </w:style>
  <w:style w:type="paragraph" w:styleId="BalloonText">
    <w:name w:val="Balloon Text"/>
    <w:basedOn w:val="Normal"/>
    <w:link w:val="BalloonTextChar"/>
    <w:uiPriority w:val="99"/>
    <w:rPr>
      <w:rFonts w:ascii="Tahoma" w:eastAsiaTheme="minorEastAsia" w:hAnsi="Tahoma" w:cs="Tahoma"/>
      <w:sz w:val="16"/>
      <w:szCs w:val="16"/>
      <w:lang w:val="en-CA"/>
    </w:rPr>
  </w:style>
  <w:style w:type="character" w:customStyle="1" w:styleId="BalloonTextChar">
    <w:name w:val="Balloon Text Char"/>
    <w:basedOn w:val="DefaultParagraphFont"/>
    <w:link w:val="BalloonText"/>
    <w:uiPriority w:val="99"/>
    <w:rPr>
      <w:rFonts w:ascii="Tahoma" w:hAnsi="Tahoma" w:cs="Tahoma"/>
      <w:sz w:val="16"/>
      <w:szCs w:val="16"/>
      <w:lang w:val="en-CA"/>
    </w:rPr>
  </w:style>
  <w:style w:type="paragraph" w:customStyle="1" w:styleId="DeltaViewTableHeading">
    <w:name w:val="DeltaView Table Heading"/>
    <w:basedOn w:val="Normal"/>
    <w:uiPriority w:val="99"/>
    <w:pPr>
      <w:widowControl/>
      <w:suppressAutoHyphens w:val="0"/>
      <w:spacing w:after="120"/>
      <w:jc w:val="left"/>
    </w:pPr>
    <w:rPr>
      <w:rFonts w:ascii="Arial" w:eastAsiaTheme="minorEastAsia" w:hAnsi="Arial" w:cs="Arial"/>
      <w:b/>
      <w:bCs/>
    </w:rPr>
  </w:style>
  <w:style w:type="paragraph" w:customStyle="1" w:styleId="DeltaViewTableBody">
    <w:name w:val="DeltaView Table Body"/>
    <w:basedOn w:val="Normal"/>
    <w:uiPriority w:val="99"/>
    <w:pPr>
      <w:widowControl/>
      <w:suppressAutoHyphens w:val="0"/>
      <w:jc w:val="left"/>
    </w:pPr>
    <w:rPr>
      <w:rFonts w:ascii="Arial" w:eastAsiaTheme="minorEastAsia" w:hAnsi="Arial" w:cs="Arial"/>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Arial"/>
      <w:sz w:val="24"/>
      <w:szCs w:val="24"/>
      <w:lang w:val="en-GB"/>
    </w:rPr>
  </w:style>
  <w:style w:type="character" w:styleId="CommentReference">
    <w:name w:val="annotation reference"/>
    <w:basedOn w:val="DefaultParagraphFont"/>
    <w:uiPriority w:val="99"/>
    <w:rPr>
      <w:sz w:val="16"/>
      <w:szCs w:val="16"/>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CommentText">
    <w:name w:val="annotation text"/>
    <w:basedOn w:val="Normal"/>
    <w:next w:val="ORCentre"/>
    <w:link w:val="CommentTextChar"/>
    <w:uiPriority w:val="99"/>
    <w:pPr>
      <w:widowControl/>
      <w:suppressAutoHyphens w:val="0"/>
      <w:jc w:val="left"/>
    </w:pPr>
    <w:rPr>
      <w:rFonts w:ascii="Times New Roman" w:eastAsiaTheme="minorEastAsia" w:cs="Times New Roman"/>
      <w:sz w:val="20"/>
      <w:szCs w:val="20"/>
    </w:rPr>
  </w:style>
  <w:style w:type="character" w:customStyle="1" w:styleId="CommentTextChar">
    <w:name w:val="Comment Text Char"/>
    <w:basedOn w:val="DefaultParagraphFont"/>
    <w:link w:val="CommentText"/>
    <w:uiPriority w:val="99"/>
    <w:semiHidden/>
    <w:rPr>
      <w:rFonts w:ascii="MS Mincho" w:eastAsia="MS Mincho" w:hAnsi="Times New Roman" w:cs="MS Mincho"/>
      <w:sz w:val="20"/>
      <w:szCs w:val="2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next w:val="ORIndent2"/>
    <w:link w:val="DocumentMapChar"/>
    <w:uiPriority w:val="99"/>
    <w:pPr>
      <w:widowControl/>
      <w:shd w:val="clear" w:color="auto" w:fill="000080"/>
      <w:suppressAutoHyphens w:val="0"/>
      <w:jc w:val="left"/>
    </w:pPr>
    <w:rPr>
      <w:rFonts w:ascii="Tahoma" w:eastAsiaTheme="minorEastAsia" w:hAnsi="Tahoma" w:cs="Tahoma"/>
    </w:rPr>
  </w:style>
  <w:style w:type="character" w:customStyle="1" w:styleId="DocumentMapChar">
    <w:name w:val="Document Map Char"/>
    <w:basedOn w:val="DefaultParagraphFont"/>
    <w:link w:val="DocumentMap"/>
    <w:uiPriority w:val="99"/>
    <w:semiHidden/>
    <w:rPr>
      <w:rFonts w:ascii="Segoe UI" w:eastAsia="MS Mincho" w:hAnsi="Segoe UI" w:cs="Segoe UI"/>
      <w:sz w:val="16"/>
      <w:szCs w:val="16"/>
    </w:rPr>
  </w:style>
  <w:style w:type="character" w:customStyle="1" w:styleId="DeltaViewFormatChange">
    <w:name w:val="DeltaView Format Change"/>
    <w:uiPriority w:val="99"/>
    <w:rPr>
      <w:color w:val="808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 w:type="table" w:styleId="TableGrid">
    <w:name w:val="Table Grid"/>
    <w:basedOn w:val="TableNormal"/>
    <w:uiPriority w:val="39"/>
    <w:rsid w:val="007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7F3866"/>
    <w:pPr>
      <w:widowControl/>
      <w:jc w:val="right"/>
    </w:pPr>
    <w:rPr>
      <w:rFonts w:ascii="Arial" w:eastAsiaTheme="minorEastAsia" w:hAnsi="Arial" w:cs="Arial"/>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5AA"/>
    <w:rsid w:val="000255AA"/>
    <w:rsid w:val="001055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31D8F84B0847F69C4A094CB0FC830C">
    <w:name w:val="3931D8F84B0847F69C4A094CB0FC830C"/>
    <w:rsid w:val="000255AA"/>
  </w:style>
  <w:style w:type="paragraph" w:customStyle="1" w:styleId="7C5920E5651243C38CC5F7824AC4AFD2">
    <w:name w:val="7C5920E5651243C38CC5F7824AC4AFD2"/>
    <w:rsid w:val="000255AA"/>
  </w:style>
  <w:style w:type="paragraph" w:customStyle="1" w:styleId="CD2E3B9CEBE94308AB120039C47FE6D7">
    <w:name w:val="CD2E3B9CEBE94308AB120039C47FE6D7"/>
    <w:rsid w:val="000255A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31D8F84B0847F69C4A094CB0FC830C">
    <w:name w:val="3931D8F84B0847F69C4A094CB0FC830C"/>
    <w:rsid w:val="000255AA"/>
  </w:style>
  <w:style w:type="paragraph" w:customStyle="1" w:styleId="7C5920E5651243C38CC5F7824AC4AFD2">
    <w:name w:val="7C5920E5651243C38CC5F7824AC4AFD2"/>
    <w:rsid w:val="000255AA"/>
  </w:style>
  <w:style w:type="paragraph" w:customStyle="1" w:styleId="CD2E3B9CEBE94308AB120039C47FE6D7">
    <w:name w:val="CD2E3B9CEBE94308AB120039C47FE6D7"/>
    <w:rsid w:val="00025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E6E66ED-F3D4-4C82-ABC2-9233CCE4B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5417</Words>
  <Characters>30880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Gurofsky, Robyn</dc:creator>
  <cp:keywords> </cp:keywords>
  <dc:description/>
  <cp:lastModifiedBy>Justice</cp:lastModifiedBy>
  <cp:revision>5</cp:revision>
  <dcterms:created xsi:type="dcterms:W3CDTF">2018-06-27T22:30:00Z</dcterms:created>
  <dcterms:modified xsi:type="dcterms:W3CDTF">2019-02-08T20:00:00Z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CALGARY-#30737029-v11-DRAFT_Alberta_Template_CCAA_Order_May_25_2007.DOC</vt:lpwstr>
  </property>
  <property fmtid="{D5CDD505-2E9C-101B-9397-08002B2CF9AE}" pid="3" name="DocIDAutoUpdate">
    <vt:lpwstr>NO</vt:lpwstr>
  </property>
  <property fmtid="{D5CDD505-2E9C-101B-9397-08002B2CF9AE}" pid="4" name="DocsID">
    <vt:lpwstr/>
  </property>
</Properties>
</file>